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902" w:rsidRDefault="006D7902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6D7902" w:rsidRDefault="006D7902">
      <w:pPr>
        <w:pStyle w:val="newncpi"/>
        <w:ind w:firstLine="0"/>
        <w:jc w:val="center"/>
      </w:pPr>
      <w:r>
        <w:rPr>
          <w:rStyle w:val="datepr"/>
        </w:rPr>
        <w:t>22 мая 2015 г.</w:t>
      </w:r>
      <w:r>
        <w:rPr>
          <w:rStyle w:val="number"/>
        </w:rPr>
        <w:t xml:space="preserve"> № 431</w:t>
      </w:r>
    </w:p>
    <w:p w:rsidR="006D7902" w:rsidRDefault="006D7902">
      <w:pPr>
        <w:pStyle w:val="title"/>
      </w:pPr>
      <w:r>
        <w:t>О порядке функционирования единой системы государственной научной и государственной научно-технической экспертиз</w:t>
      </w:r>
    </w:p>
    <w:p w:rsidR="006D7902" w:rsidRDefault="006D7902">
      <w:pPr>
        <w:pStyle w:val="changei"/>
      </w:pPr>
      <w:r>
        <w:t>Изменения и дополнения:</w:t>
      </w:r>
    </w:p>
    <w:p w:rsidR="006D7902" w:rsidRDefault="006D7902">
      <w:pPr>
        <w:pStyle w:val="changeadd"/>
      </w:pPr>
      <w:r>
        <w:t>Постановление Совета Министров Республики Беларусь от 19 сентября 2016 г. № 737 (Национальный правовой Интернет-портал Республики Беларусь, 28.09.2016, 5/42657) &lt;C21600737&gt;;</w:t>
      </w:r>
    </w:p>
    <w:p w:rsidR="006D7902" w:rsidRDefault="006D7902">
      <w:pPr>
        <w:pStyle w:val="changeadd"/>
      </w:pPr>
      <w:r>
        <w:t>Постановление Совета Министров Республики Беларусь от 31 октября 2016 г. № 891 (Национальный правовой Интернет-портал Республики Беларусь, 04.11.2016, 5/42864) &lt;C21600891&gt;;</w:t>
      </w:r>
    </w:p>
    <w:p w:rsidR="006D7902" w:rsidRDefault="006D7902">
      <w:pPr>
        <w:pStyle w:val="changeadd"/>
      </w:pPr>
      <w:r>
        <w:t>Постановление Совета Министров Республики Беларусь от 5 июня 2017 г. № 425 (Национальный правовой Интернет-портал Республики Беларусь, 14.06.2017, 5/43819) &lt;C21700425&gt;;</w:t>
      </w:r>
    </w:p>
    <w:p w:rsidR="006D7902" w:rsidRDefault="006D7902">
      <w:pPr>
        <w:pStyle w:val="changeadd"/>
      </w:pPr>
      <w:r>
        <w:t>Постановление Совета Министров Республики Беларусь от 18 мая 2019 г. № 309 (Национальный правовой Интернет-портал Республики Беларусь, 22.05.2019, 5/46482) &lt;C21900309&gt; - внесены изменения и дополнения, вступившие в силу 23 мая 2019 г., за исключением изменений и дополнений, которые вступят в силу 1 июня 2020 г.;</w:t>
      </w:r>
    </w:p>
    <w:p w:rsidR="006D7902" w:rsidRDefault="006D7902">
      <w:pPr>
        <w:pStyle w:val="changeadd"/>
      </w:pPr>
      <w:r>
        <w:t xml:space="preserve">Постановление Совета Министров Республики Беларусь от 18 мая 2019 г. № 309 (Национальный правовой Интернет-портал Республики Беларусь, 22.05.2019, 5/46482) &lt;C21900309&gt; - внесены изменения и дополнения, вступившие в силу 23 мая 2019 г. и 1 июня 2020 г. - </w:t>
      </w:r>
      <w:r>
        <w:rPr>
          <w:b/>
          <w:bCs/>
        </w:rPr>
        <w:t>Изменения вступают в силу 1 июня 2020 г.</w:t>
      </w:r>
      <w:r>
        <w:t>;</w:t>
      </w:r>
    </w:p>
    <w:p w:rsidR="006D7902" w:rsidRDefault="006D7902">
      <w:pPr>
        <w:pStyle w:val="changeadd"/>
      </w:pPr>
      <w:r>
        <w:t>Постановление Совета Министров Республики Беларусь от 31 декабря 2019 г. № 949 (Национальный правовой Интернет-портал Республики Беларусь, 04.01.2020, 5/47637) &lt;C21900949&gt; - внесены изменения и дополнения, вступившие в силу 5 января 2020 г., за исключением изменений и дополнений, которые вступят в силу 1 января 2021 г.;</w:t>
      </w:r>
    </w:p>
    <w:p w:rsidR="006D7902" w:rsidRDefault="006D7902">
      <w:pPr>
        <w:pStyle w:val="changeadd"/>
      </w:pPr>
      <w:r>
        <w:t>Постановление Совета Министров Республики Беларусь от 31 декабря 2019 г. № 949 (Национальный правовой Интернет-портал Республики Беларусь, 04.01.2020, 5/47637) &lt;C21900949&gt; - внесены изменения и дополнения, вступившие в силу 5 января 2020 г. и 1 января 2021 г.;</w:t>
      </w:r>
    </w:p>
    <w:p w:rsidR="006D7902" w:rsidRDefault="006D7902">
      <w:pPr>
        <w:pStyle w:val="changeadd"/>
      </w:pPr>
      <w:r>
        <w:t>Постановление Совета Министров Республики Беларусь от 14 июня 2021 г. № 326 (Национальный правовой Интернет-портал Республики Беларусь, 15.06.2021, 5/49146) &lt;C22100326&gt;;</w:t>
      </w:r>
    </w:p>
    <w:p w:rsidR="006D7902" w:rsidRDefault="006D7902">
      <w:pPr>
        <w:pStyle w:val="changeadd"/>
      </w:pPr>
      <w:r>
        <w:t>Постановление Совета Министров Республики Беларусь от 1 июля 2022 г. № 435 (Национальный правовой Интернет-портал Республики Беларусь, 06.07.2022, 5/50437) &lt;C22200435&gt;;</w:t>
      </w:r>
    </w:p>
    <w:p w:rsidR="006D7902" w:rsidRDefault="006D7902">
      <w:pPr>
        <w:pStyle w:val="changeadd"/>
      </w:pPr>
      <w:r>
        <w:t>Постановление Совета Министров Республики Беларусь от 29 февраля 2024 г. № 137 (Национальный правовой Интернет-портал Республики Беларусь, 05.03.2024, 5/52858) &lt;C22400137&gt;;</w:t>
      </w:r>
    </w:p>
    <w:p w:rsidR="006D7902" w:rsidRDefault="006D7902">
      <w:pPr>
        <w:pStyle w:val="changeadd"/>
      </w:pPr>
      <w:r>
        <w:t>Постановление Совета Министров Республики Беларусь от 5 декабря 2024 г. № 906 (Национальный правовой Интернет-портал Республики Беларусь, 12.12.2024, 5/54261) &lt;C22400906&gt;;</w:t>
      </w:r>
    </w:p>
    <w:p w:rsidR="006D7902" w:rsidRDefault="006D7902">
      <w:pPr>
        <w:pStyle w:val="changeadd"/>
      </w:pPr>
      <w:r>
        <w:t>Постановление Совета Министров Республики Беларусь от 28 ноября 2025 г. № 686 (Национальный правовой Интернет-портал Республики Беларусь, 02.12.2025, 6-1/55496) &lt;C22500686&gt;</w:t>
      </w:r>
    </w:p>
    <w:p w:rsidR="006D7902" w:rsidRDefault="006D7902">
      <w:pPr>
        <w:pStyle w:val="newncpi"/>
      </w:pPr>
      <w:r>
        <w:lastRenderedPageBreak/>
        <w:t> </w:t>
      </w:r>
    </w:p>
    <w:p w:rsidR="006D7902" w:rsidRDefault="006D7902">
      <w:pPr>
        <w:pStyle w:val="newncpi"/>
      </w:pPr>
      <w:r>
        <w:t>На основании части третьей статьи 13 Закона Республики Беларусь от 19 января 1993 г. № 2105-XII «Об основах государственной научно-технической политики», части четвертой статьи 5</w:t>
      </w:r>
      <w:r>
        <w:rPr>
          <w:vertAlign w:val="superscript"/>
        </w:rPr>
        <w:t>3</w:t>
      </w:r>
      <w:r>
        <w:t xml:space="preserve"> Закона Республики Беларусь от 21 октября 1996 г. № 708-XIII «О научной деятельности» и части третьей статьи 24 Закона Республики Беларусь от 10 июля 2012 г. № 425-З «О государственной инновационной политике и инновационной деятельности» Совет Министров Республики Беларусь ПОСТАНОВЛЯЕТ:</w:t>
      </w:r>
    </w:p>
    <w:p w:rsidR="006D7902" w:rsidRDefault="006D7902">
      <w:pPr>
        <w:pStyle w:val="point"/>
      </w:pPr>
      <w:r>
        <w:t>1. Утвердить Положение о порядке функционирования единой системы государственной научной и государственной научно-технической экспертиз (прилагается).</w:t>
      </w:r>
    </w:p>
    <w:p w:rsidR="006D7902" w:rsidRDefault="006D7902">
      <w:pPr>
        <w:pStyle w:val="point"/>
      </w:pPr>
      <w:r>
        <w:t>2. Внести изменения и дополнения в следующие постановления Совета Министров Республики Беларусь:</w:t>
      </w:r>
    </w:p>
    <w:p w:rsidR="006D7902" w:rsidRDefault="006D7902">
      <w:pPr>
        <w:pStyle w:val="underpoint"/>
      </w:pPr>
      <w:r>
        <w:t>2.1. утратил силу;</w:t>
      </w:r>
    </w:p>
    <w:p w:rsidR="006D7902" w:rsidRDefault="006D7902">
      <w:pPr>
        <w:pStyle w:val="underpoint"/>
      </w:pPr>
      <w:r>
        <w:t>2.2. в Положении о Государственном комитете по науке и технологиям Республики Беларусь, утвержденном постановлением Совета Министров Республики Беларусь от 15 марта 2004 г. № 282 «О Государственном комитете по науке и технологиям Республики Беларусь» (Национальный реестр правовых актов Республики Беларусь, 2004 г., № 53, 5/13978; 2005 г., № 9, 5/15481; 2006 г., № 132, 5/22767; 2009 г., № 251, 5/30596; Национальный правовой Интернет-портал Республики Беларусь, 30.01.2013, 5/36835; 21.12.2013, 5/38182; 30.08.2014, 5/39331):</w:t>
      </w:r>
    </w:p>
    <w:p w:rsidR="006D7902" w:rsidRDefault="006D7902">
      <w:pPr>
        <w:pStyle w:val="newncpi"/>
      </w:pPr>
      <w:r>
        <w:t>в пункте 3:</w:t>
      </w:r>
    </w:p>
    <w:p w:rsidR="006D7902" w:rsidRDefault="006D7902">
      <w:pPr>
        <w:pStyle w:val="newncpi"/>
      </w:pPr>
      <w:r>
        <w:t>в подпункте 3.2</w:t>
      </w:r>
      <w:r>
        <w:rPr>
          <w:vertAlign w:val="superscript"/>
        </w:rPr>
        <w:t>1</w:t>
      </w:r>
      <w:r>
        <w:t xml:space="preserve"> слова «рациональным расходованием выделяемых на эти цели бюджетных средств» заменить словами «эффективностью деятельности аспирантур (докторантур)»;</w:t>
      </w:r>
    </w:p>
    <w:p w:rsidR="006D7902" w:rsidRDefault="006D7902">
      <w:pPr>
        <w:pStyle w:val="newncpi"/>
      </w:pPr>
      <w:r>
        <w:t>дополнить пункт подпунктом 3.7</w:t>
      </w:r>
      <w:r>
        <w:rPr>
          <w:vertAlign w:val="superscript"/>
        </w:rPr>
        <w:t>4</w:t>
      </w:r>
      <w:r>
        <w:t xml:space="preserve"> следующего содержания:</w:t>
      </w:r>
    </w:p>
    <w:p w:rsidR="006D7902" w:rsidRDefault="006D7902">
      <w:pPr>
        <w:pStyle w:val="underpoint"/>
      </w:pPr>
      <w:r>
        <w:rPr>
          <w:rStyle w:val="rednoun"/>
        </w:rPr>
        <w:t>«</w:t>
      </w:r>
      <w:r>
        <w:t>3.7</w:t>
      </w:r>
      <w:r>
        <w:rPr>
          <w:vertAlign w:val="superscript"/>
        </w:rPr>
        <w:t>4</w:t>
      </w:r>
      <w:r>
        <w:t>. мониторинг и методическое обеспечение коммерциализации результатов научной и научно-технической деятельности, созданных полностью или частично за счет средств республиканского и (или) местных бюджетов, в том числе государственных целевых бюджетных фондов, а также государственных внебюджетных фондов;</w:t>
      </w:r>
      <w:r>
        <w:rPr>
          <w:rStyle w:val="rednoun"/>
        </w:rPr>
        <w:t>»</w:t>
      </w:r>
      <w:r>
        <w:t>;</w:t>
      </w:r>
    </w:p>
    <w:p w:rsidR="006D7902" w:rsidRDefault="006D7902">
      <w:pPr>
        <w:pStyle w:val="newncpi"/>
      </w:pPr>
      <w:r>
        <w:t>подпункт 3.11 изложить в следующей редакции:</w:t>
      </w:r>
    </w:p>
    <w:p w:rsidR="006D7902" w:rsidRDefault="006D7902">
      <w:pPr>
        <w:pStyle w:val="underpoint"/>
      </w:pPr>
      <w:r>
        <w:rPr>
          <w:rStyle w:val="rednoun"/>
        </w:rPr>
        <w:t>«</w:t>
      </w:r>
      <w:r>
        <w:t>3.11. обеспечение функционирования единой системы государственной научной и государственной научно-технической экспертиз, в том числе организации и проведения этих экспертиз;</w:t>
      </w:r>
      <w:r>
        <w:rPr>
          <w:rStyle w:val="rednoun"/>
        </w:rPr>
        <w:t>»</w:t>
      </w:r>
      <w:r>
        <w:t>;</w:t>
      </w:r>
    </w:p>
    <w:p w:rsidR="006D7902" w:rsidRDefault="006D7902">
      <w:pPr>
        <w:pStyle w:val="newncpi"/>
      </w:pPr>
      <w:r>
        <w:t>в пункте 4:</w:t>
      </w:r>
    </w:p>
    <w:p w:rsidR="006D7902" w:rsidRDefault="006D7902">
      <w:pPr>
        <w:pStyle w:val="newncpi"/>
      </w:pPr>
      <w:r>
        <w:t>подпункт 4.5 изложить в следующей редакции:</w:t>
      </w:r>
    </w:p>
    <w:p w:rsidR="006D7902" w:rsidRDefault="006D7902">
      <w:pPr>
        <w:pStyle w:val="underpoint"/>
      </w:pPr>
      <w:r>
        <w:rPr>
          <w:rStyle w:val="rednoun"/>
        </w:rPr>
        <w:t>«</w:t>
      </w:r>
      <w:r>
        <w:t>4.5. обеспечивает организацию и проведение государственной научной и государственной научно-технической экспертиз в порядке, установленном актами законодательства;</w:t>
      </w:r>
      <w:r>
        <w:rPr>
          <w:rStyle w:val="rednoun"/>
        </w:rPr>
        <w:t>»</w:t>
      </w:r>
      <w:r>
        <w:t>;</w:t>
      </w:r>
    </w:p>
    <w:p w:rsidR="006D7902" w:rsidRDefault="006D7902">
      <w:pPr>
        <w:pStyle w:val="newncpi"/>
      </w:pPr>
      <w:r>
        <w:t>из подпункта 4.5</w:t>
      </w:r>
      <w:r>
        <w:rPr>
          <w:vertAlign w:val="superscript"/>
        </w:rPr>
        <w:t>2</w:t>
      </w:r>
      <w:r>
        <w:t xml:space="preserve"> слово «научно-техническим» исключить;</w:t>
      </w:r>
    </w:p>
    <w:p w:rsidR="006D7902" w:rsidRDefault="006D7902">
      <w:pPr>
        <w:pStyle w:val="newncpi"/>
      </w:pPr>
      <w:r>
        <w:t>дополнить пункт подпунктом 4.7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6D7902" w:rsidRDefault="006D7902">
      <w:pPr>
        <w:pStyle w:val="underpoint"/>
      </w:pPr>
      <w:r>
        <w:rPr>
          <w:rStyle w:val="rednoun"/>
        </w:rPr>
        <w:t>«</w:t>
      </w:r>
      <w:r>
        <w:t>4.7</w:t>
      </w:r>
      <w:r>
        <w:rPr>
          <w:vertAlign w:val="superscript"/>
        </w:rPr>
        <w:t>1</w:t>
      </w:r>
      <w:r>
        <w:t>. осуществляет ведение государственного реестра прав на результаты научной и научно-технической деятельности;</w:t>
      </w:r>
      <w:r>
        <w:rPr>
          <w:rStyle w:val="rednoun"/>
        </w:rPr>
        <w:t>»</w:t>
      </w:r>
      <w:r>
        <w:t>;</w:t>
      </w:r>
    </w:p>
    <w:p w:rsidR="006D7902" w:rsidRDefault="006D7902">
      <w:pPr>
        <w:pStyle w:val="underpoint"/>
      </w:pPr>
      <w:r>
        <w:t>2.3. часть вторую пункта 8 Положения о порядке разработки, финансирования и выполнения государственных программ научных исследований, утвержденного постановлением Совета Министров Республики Беларусь от 12 августа 2010 г. № 1196 «О некоторых вопросах регулирования научной, научно-технической и инновационной деятельности» (Национальный реестр правовых актов Республики Беларусь, 2010 г., № 201, 5/32352), изложить в следующей редакции:</w:t>
      </w:r>
    </w:p>
    <w:p w:rsidR="006D7902" w:rsidRDefault="006D7902">
      <w:pPr>
        <w:pStyle w:val="newncpi"/>
      </w:pPr>
      <w:r>
        <w:t>«Конкурсный отбор заданий программ осуществляется НАН Беларуси с учетом результатов государственной научной экспертизы.»;</w:t>
      </w:r>
    </w:p>
    <w:p w:rsidR="006D7902" w:rsidRDefault="006D7902">
      <w:pPr>
        <w:pStyle w:val="underpoint"/>
      </w:pPr>
      <w:r>
        <w:t>2.4. утратил силу;</w:t>
      </w:r>
    </w:p>
    <w:p w:rsidR="006D7902" w:rsidRDefault="006D7902">
      <w:pPr>
        <w:pStyle w:val="underpoint"/>
      </w:pPr>
      <w:r>
        <w:t>2.5. утратил силу;</w:t>
      </w:r>
    </w:p>
    <w:p w:rsidR="006D7902" w:rsidRDefault="006D7902">
      <w:pPr>
        <w:pStyle w:val="underpoint"/>
      </w:pPr>
      <w:r>
        <w:lastRenderedPageBreak/>
        <w:t>2.6. в Положении о порядке организации разработки, утверждения и рассмотрения бизнес-планов инвестиционных проектов, а также проведения экспертизы инвестиционных проектов, утвержденном постановлением Совета Министров Республики Беларусь от 26 мая 2014 г. № 506 «О бизнес-планах инвестиционных проектов» (Национальный правовой Интернет-портал Республики Беларусь, 30.05.2014, 5/38908):</w:t>
      </w:r>
    </w:p>
    <w:p w:rsidR="006D7902" w:rsidRDefault="006D7902">
      <w:pPr>
        <w:pStyle w:val="newncpi"/>
      </w:pPr>
      <w:r>
        <w:t>из абзаца восьмого пункта 2 слова «научно-техническими» и «совместно с Национальной академией наук Беларуси» исключить;</w:t>
      </w:r>
    </w:p>
    <w:p w:rsidR="006D7902" w:rsidRDefault="006D7902">
      <w:pPr>
        <w:pStyle w:val="newncpi"/>
      </w:pPr>
      <w:r>
        <w:t>в абзаце третьем подпункта 16.3 пункта 16:</w:t>
      </w:r>
    </w:p>
    <w:p w:rsidR="006D7902" w:rsidRDefault="006D7902">
      <w:pPr>
        <w:pStyle w:val="newncpi"/>
      </w:pPr>
      <w:r>
        <w:t>слово «научно-технического» исключить;</w:t>
      </w:r>
    </w:p>
    <w:p w:rsidR="006D7902" w:rsidRDefault="006D7902">
      <w:pPr>
        <w:pStyle w:val="newncpi"/>
      </w:pPr>
      <w:r>
        <w:t>после слова «совета» дополнить абзац словами «, созданного Государственным комитетом по науке и технологиям».</w:t>
      </w:r>
    </w:p>
    <w:p w:rsidR="006D7902" w:rsidRDefault="006D7902">
      <w:pPr>
        <w:pStyle w:val="point"/>
      </w:pPr>
      <w:r>
        <w:t>3. Признать утратившими силу:</w:t>
      </w:r>
    </w:p>
    <w:p w:rsidR="006D7902" w:rsidRDefault="006D7902">
      <w:pPr>
        <w:pStyle w:val="newncpi"/>
      </w:pPr>
      <w:r>
        <w:t>пункт 1 постановления Совета Министров Республики Беларусь от 29 октября 2007 г. № 1411 «О некоторых вопросах организации и проведения государственной научно-технической экспертизы» (Национальный реестр правовых актов Республики Беларусь, 2007 г., № 264, 5/26055);</w:t>
      </w:r>
    </w:p>
    <w:p w:rsidR="006D7902" w:rsidRDefault="006D7902">
      <w:pPr>
        <w:pStyle w:val="newncpi"/>
      </w:pPr>
      <w:r>
        <w:t>подпункт 1.6 пункта 1 постановления Совета Министров Республики Беларусь от 15 октября 2009 г. № 1335 «О внесении дополнений, изменений в отдельные постановления Совета Министров Республики Беларусь и признании утратившими силу некоторых постановлений Совета Министров Республики Беларусь» (Национальный реестр правовых актов Республики Беларусь, 2009 г., № 251, 5/30596);</w:t>
      </w:r>
    </w:p>
    <w:p w:rsidR="006D7902" w:rsidRDefault="006D7902">
      <w:pPr>
        <w:pStyle w:val="newncpi"/>
      </w:pPr>
      <w:r>
        <w:t>абзац третий пункта 1 постановления Совета Министров Республики Беларусь от 12 августа 2010 г. № 1196 «О некоторых вопросах регулирования научной, научно-технической и инновационной деятельности» (Национальный реестр правовых актов Республики Беларусь, 2010 г., № 201, 5/32352);</w:t>
      </w:r>
    </w:p>
    <w:p w:rsidR="006D7902" w:rsidRDefault="006D7902">
      <w:pPr>
        <w:pStyle w:val="newncpi"/>
      </w:pPr>
      <w:r>
        <w:t>подпункт 2.40 пункта 2 постановления Совета Министров Республики Беларусь от 4 августа 2011 г. № 1049 «Об изменении, дополнении и признании утратившими силу некоторых постановлений Правительства Республики Беларусь по вопросам образования» (Национальный реестр правовых актов Республики Беларусь, 2011 г., № 92, 5/34264);</w:t>
      </w:r>
    </w:p>
    <w:p w:rsidR="006D7902" w:rsidRDefault="006D7902">
      <w:pPr>
        <w:pStyle w:val="newncpi"/>
      </w:pPr>
      <w:r>
        <w:t>постановление Совета Министров Республики Беларусь от 31 октября 2012 г. № 996 «О внесении изменений и дополнений в постановление Совета Министров Республики Беларусь от 29 октября 2007 г. № 1411» (Национальный правовой Интернет-портал Республики Беларусь, 06.11.2012, 5/36435);</w:t>
      </w:r>
    </w:p>
    <w:p w:rsidR="006D7902" w:rsidRDefault="006D7902">
      <w:pPr>
        <w:pStyle w:val="newncpi"/>
      </w:pPr>
      <w:r>
        <w:t>абзацы четвертый–восьмой подпункта 1.2 пункта 1 постановления Совета Министров Республики Беларусь от 10 января 2013 г. № 20 «О внесении изменений и дополнений в постановления Совета Министров Республики Беларусь от 10 октября 2006 г. № 1329 и от 29 октября 2007 г. № 1411» (Национальный правовой Интернет-портал Республики Беларусь, 16.01.2013, 5/36782);</w:t>
      </w:r>
    </w:p>
    <w:p w:rsidR="006D7902" w:rsidRDefault="006D7902">
      <w:pPr>
        <w:pStyle w:val="newncpi"/>
      </w:pPr>
      <w:r>
        <w:t>подпункт 2.2 пункта 2 постановления Совета Министров Республики Беларусь от 4 октября 2013 г. № 888 «О некоторых мерах по реализации Указа Президента Республики Беларусь от 20 мая 2013 г. № 229» (Национальный правовой Интернет-портал Республики Беларусь, 10.10.2013, 5/37899);</w:t>
      </w:r>
    </w:p>
    <w:p w:rsidR="006D7902" w:rsidRDefault="006D7902">
      <w:pPr>
        <w:pStyle w:val="newncpi"/>
      </w:pPr>
      <w:r>
        <w:t>подпункт 1.3 пункта 1 постановления Совета Министров Республики Беларусь от 18 декабря 2013 г. № 1104 «О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7 июня 2004 г. № 677» (Национальный правовой Интернет-портал Республики Беларусь, 21.12.2013, 5/38182);</w:t>
      </w:r>
    </w:p>
    <w:p w:rsidR="006D7902" w:rsidRDefault="006D7902">
      <w:pPr>
        <w:pStyle w:val="newncpi"/>
      </w:pPr>
      <w:r>
        <w:t>подпункт 2.4 пункта 2 постановления Совета Министров Республики Беларусь от 27 августа 2014 г. № 835 «О мерах по реализации Указа Президента Республики Беларусь от 2 декабря 2013 г. № 531» (Национальный правовой Интернет-портал Республики Беларусь, 30.08.2014, 5/39331).</w:t>
      </w:r>
    </w:p>
    <w:p w:rsidR="006D7902" w:rsidRDefault="006D7902">
      <w:pPr>
        <w:pStyle w:val="point"/>
      </w:pPr>
      <w:r>
        <w:lastRenderedPageBreak/>
        <w:t>4. Государственному комитету по науке и технологиям с 1 июля 2015 г. обеспечить функционирование единой системы государственной научной и государственной научно-технической экспертиз.</w:t>
      </w:r>
    </w:p>
    <w:p w:rsidR="006D7902" w:rsidRDefault="006D7902">
      <w:pPr>
        <w:pStyle w:val="point"/>
      </w:pPr>
      <w:r>
        <w:t>5. Республиканским органам государственного управления и иным государственным организациям, подчиненным Правительству Республики Беларусь, Национальной академии наук Беларуси, облисполкомам и Минскому горисполкому до 1 июля 2015 г. привести свои нормативные правовые акты в соответствие с настоящим постановлением и принять иные меры по его реализации.</w:t>
      </w:r>
    </w:p>
    <w:p w:rsidR="006D7902" w:rsidRDefault="006D7902">
      <w:pPr>
        <w:pStyle w:val="point"/>
      </w:pPr>
      <w:r>
        <w:t>6. Настоящее постановление вступает в силу с 1 июля 2015 г., за исключением пункта 5, вступающего в силу после официального опубликования настоящего постановления.</w:t>
      </w:r>
    </w:p>
    <w:p w:rsidR="006D7902" w:rsidRDefault="006D790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77"/>
      </w:tblGrid>
      <w:tr w:rsidR="006D7902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D7902" w:rsidRDefault="006D7902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D7902" w:rsidRDefault="006D7902">
            <w:pPr>
              <w:pStyle w:val="newncpi0"/>
              <w:jc w:val="right"/>
            </w:pPr>
            <w:r>
              <w:rPr>
                <w:rStyle w:val="pers"/>
              </w:rPr>
              <w:t>А.Кобяков</w:t>
            </w:r>
          </w:p>
        </w:tc>
      </w:tr>
    </w:tbl>
    <w:p w:rsidR="006D7902" w:rsidRDefault="006D790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6D7902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902" w:rsidRDefault="006D7902">
            <w:pPr>
              <w:pStyle w:val="cap1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902" w:rsidRDefault="006D7902">
            <w:pPr>
              <w:pStyle w:val="capu1"/>
            </w:pPr>
            <w:r>
              <w:t>УТВЕРЖДЕНО</w:t>
            </w:r>
          </w:p>
          <w:p w:rsidR="006D7902" w:rsidRDefault="006D7902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22.05.2015 № 431</w:t>
            </w:r>
            <w:r>
              <w:br/>
              <w:t xml:space="preserve">(в редакции постановления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05.06.2017 № 425)</w:t>
            </w:r>
          </w:p>
        </w:tc>
      </w:tr>
    </w:tbl>
    <w:p w:rsidR="006D7902" w:rsidRDefault="006D7902">
      <w:pPr>
        <w:pStyle w:val="titleu"/>
      </w:pPr>
      <w:r>
        <w:t>ПОЛОЖЕНИЕ</w:t>
      </w:r>
      <w:r>
        <w:br/>
        <w:t>о порядке функционирования единой системы государственной научной и государственной научно-технической экспертиз</w:t>
      </w:r>
    </w:p>
    <w:p w:rsidR="006D7902" w:rsidRDefault="006D7902">
      <w:pPr>
        <w:pStyle w:val="chapter"/>
      </w:pPr>
      <w:r>
        <w:t xml:space="preserve">ГЛАВА 1 </w:t>
      </w:r>
      <w:r>
        <w:br/>
        <w:t>ОБЩИЕ ПОЛОЖЕНИЯ</w:t>
      </w:r>
    </w:p>
    <w:p w:rsidR="006D7902" w:rsidRDefault="006D7902">
      <w:pPr>
        <w:pStyle w:val="point"/>
      </w:pPr>
      <w:r>
        <w:t>1. Настоящим Положением определяется порядок функционирования единой системы государственной научной и государственной научно-технической экспертиз (далее – единая система экспертиз), в том числе порядок организации и проведения этих экспертиз.</w:t>
      </w:r>
    </w:p>
    <w:p w:rsidR="006D7902" w:rsidRDefault="006D7902">
      <w:pPr>
        <w:pStyle w:val="newncpi"/>
      </w:pPr>
      <w:r>
        <w:t>Действие настоящего Положения не распространяется на порядок проведения экспертизы, планирования, финансирования и выполнения научно-исследовательских, опытно-конструкторских и опытно-технологических работ в области развития вооружения, военной и специальной техники, определяемый Советом Министров Республики Беларусь, порядок реализации мероприятий в сфере цифрового развития, не включенных в научно-технические программы и государственные программы научных исследований.</w:t>
      </w:r>
    </w:p>
    <w:p w:rsidR="006D7902" w:rsidRDefault="006D7902">
      <w:pPr>
        <w:pStyle w:val="point"/>
      </w:pPr>
      <w:r>
        <w:t>2. В настоящем Положении используются следующие термины и их определения:</w:t>
      </w:r>
    </w:p>
    <w:p w:rsidR="006D7902" w:rsidRDefault="006D7902">
      <w:pPr>
        <w:pStyle w:val="newncpi"/>
      </w:pPr>
      <w:r>
        <w:t>государственная научная и государственная научно-техническая экспертизы (далее, если не указано иное, – государственная экспертиза) – научная деятельность уполномоченных коллегиальных формирований (государственных экспертных советов) и экспертов, связанная с организацией и проведением исследований, анализом и оценкой объектов государственной экспертизы, предполагающих получение новых знаний и способов их применения (для государственной научной экспертизы) и создание новых или совершенствование существующих способов и средств осуществления конкретных процессов (для государственной научно-технической экспертизы), подготовкой и оформлением в отношении этих объектов экспертных заключений, необходимых для принятия решений, связанных с научной, научно-технической и инновационной деятельностью;</w:t>
      </w:r>
    </w:p>
    <w:p w:rsidR="006D7902" w:rsidRDefault="006D7902">
      <w:pPr>
        <w:pStyle w:val="newncpi"/>
      </w:pPr>
      <w:r>
        <w:lastRenderedPageBreak/>
        <w:t>государственный экспертный совет (далее – экспертный совет) – создаваемое в порядке, установленном настоящим Положением, независимое постоянно действующее коллегиальное формирование, состоящее из ученых и специалистов организаций (независимо от формы собственности) и осуществляющее проведение государственной экспертизы;</w:t>
      </w:r>
    </w:p>
    <w:p w:rsidR="006D7902" w:rsidRDefault="006D7902">
      <w:pPr>
        <w:pStyle w:val="newncpi"/>
      </w:pPr>
      <w:r>
        <w:t>эксперт – физическое лицо, имеющее соответствующие опыт работы и квалификацию по тематике (профилю) объекта государственной экспертизы, осуществляющее в установленном порядке проведение исследований, в том числе научных, анализ и оценку объектов государственной экспертизы, предполагающих получение новых знаний и способов их применения и создание новых или совершенствование существующих способов и средств осуществления конкретных процессов, подготовку и оформление в отношении этих объектов экспертных заключений, необходимых для принятия решений, связанных с научной, научно-технической и инновационной деятельностью;</w:t>
      </w:r>
    </w:p>
    <w:p w:rsidR="006D7902" w:rsidRDefault="006D7902">
      <w:pPr>
        <w:pStyle w:val="newncpi"/>
      </w:pPr>
      <w:r>
        <w:t>объект государственной экспертизы – планируемое к реализации полностью или частично за счет государственных средств либо связанное с предоставлением в ходе реализации налоговых льгот и (или) государственной финансовой поддержки мероприятие (задание, проект, план, работа, услуга) в сферах научной, научно-технической и инновационной деятельности, результат его реализации, а также документы (комплекты документов) и предложения, необходимые для принятия Советом Министров Республики Беларусь, республиканскими органами государственного управления и иными организациями, подчиненными Правительству Республики Беларусь, другими государственными органами (организациями), подчиненными (подотчетными) Президенту Республики Беларусь, местными исполнительными и распорядительными органами, а также другими образованными в соответствии с Конституцией Республики Беларусь и иными законодательными актами организациями, осуществляющими государственно-властные полномочия в соответствующей сфере (области) государственной деятельности, решений, связанных с научной, научно-технической и инновационной деятельностью;</w:t>
      </w:r>
    </w:p>
    <w:p w:rsidR="006D7902" w:rsidRDefault="006D7902">
      <w:pPr>
        <w:pStyle w:val="newncpi"/>
      </w:pPr>
      <w:r>
        <w:t>заказчик государственной экспертизы (далее, если не указано иное, – заказчик) – республиканский орган государственного управления и иная организация, подчиненная Правительству Республики Беларусь, Национальная академия наук Беларуси, другой государственный орган (организация), подчиненный (подотчетный) Президенту Республики Беларусь, областной исполнительный комитет и Минский городской исполнительный комитет (далее – государственный орган и иная организация), являющиеся распорядителем государственных средств, выделенных для финансирования реализации мероприятий (заданий, проектов, планов, работ, услуг), в отношении которых настоящим Положением предусмотрено проведение государственной экспертизы, а также иное юридическое лицо или индивидуальный предприниматель в случаях, установленных законодательством;</w:t>
      </w:r>
    </w:p>
    <w:p w:rsidR="006D7902" w:rsidRDefault="006D7902">
      <w:pPr>
        <w:pStyle w:val="newncpi"/>
      </w:pPr>
      <w:r>
        <w:t>ведомственная научно-техническая экспертиза – деятельность, в том числе научная, ведомственных научно-технических экспертных советов, советов (комиссий) и других коллегиальных формирований, создаваемых государственными органами и иными организациями, связанная с анализом и оценкой объектов государственной экспертизы, подготовкой и оформлением в отношении этих объектов экспертных заключений, необходимых для принятия решений, связанных с научной, научно-технической и инновационной деятельностью;</w:t>
      </w:r>
    </w:p>
    <w:p w:rsidR="006D7902" w:rsidRDefault="006D7902">
      <w:pPr>
        <w:pStyle w:val="newncpi"/>
      </w:pPr>
      <w:r>
        <w:t>информационно-аналитическая система «Единая экспертиза» (далее – ИАС «Экспертиза») – информационная система, предназначенная для автоматизации функционирования единой системы экспертиз;</w:t>
      </w:r>
    </w:p>
    <w:p w:rsidR="006D7902" w:rsidRDefault="006D7902">
      <w:pPr>
        <w:pStyle w:val="newncpi"/>
      </w:pPr>
      <w:r>
        <w:t>национальный оператор государственной экспертизы – государственное учреждение, подчиненное Государственному комитету по науке и технологиям (далее – ГКНТ), осуществляющее научно-методическое и организационно-техническое обеспечение проведения государственной экспертизы.</w:t>
      </w:r>
    </w:p>
    <w:p w:rsidR="006D7902" w:rsidRDefault="006D7902">
      <w:pPr>
        <w:pStyle w:val="point"/>
      </w:pPr>
      <w:r>
        <w:lastRenderedPageBreak/>
        <w:t>3. Функционирование единой системы экспертиз направлено на повышение эффективности:</w:t>
      </w:r>
    </w:p>
    <w:p w:rsidR="006D7902" w:rsidRDefault="006D7902">
      <w:pPr>
        <w:pStyle w:val="newncpi"/>
      </w:pPr>
      <w:r>
        <w:t>использования государственных средств, выделяемых на научную, научно-техническую и инновационную деятельность, посредством принятия на основе результатов государственной экспертизы решений о финансировании реализации и (или) о предоставлении налоговых льгот и (или) государственной финансовой поддержки в ходе реализации мероприятий (заданий, проектов, планов, работ, услуг), обеспечивающих достижение необходимого экономического и (или) социального эффекта;</w:t>
      </w:r>
    </w:p>
    <w:p w:rsidR="006D7902" w:rsidRDefault="006D7902">
      <w:pPr>
        <w:pStyle w:val="newncpi"/>
      </w:pPr>
      <w:r>
        <w:t>принимаемых государственными органами и иными организациями решений, связанных с научной, научно-технической и инновационной деятельностью.</w:t>
      </w:r>
    </w:p>
    <w:p w:rsidR="006D7902" w:rsidRDefault="006D7902">
      <w:pPr>
        <w:pStyle w:val="point"/>
      </w:pPr>
      <w:r>
        <w:t>4. Функционирование единой системы экспертиз осуществляется в соответствии с принципами объективности, комплексности и единства, компетентности и высокотехнологичности.</w:t>
      </w:r>
    </w:p>
    <w:p w:rsidR="006D7902" w:rsidRDefault="006D7902">
      <w:pPr>
        <w:pStyle w:val="newncpi"/>
      </w:pPr>
      <w:r>
        <w:t>В соответствии с принципом объективности функционирование единой системы экспертиз обеспечивается государственным органом и иной организацией, не имеющим (имеющим в минимальном количестве) в подчинении (составе) потенциальных исполнителей мероприятий (заданий, проектов, планов, работ, услуг), являющихся объектами государственной экспертизы.</w:t>
      </w:r>
    </w:p>
    <w:p w:rsidR="006D7902" w:rsidRDefault="006D7902">
      <w:pPr>
        <w:pStyle w:val="newncpi"/>
      </w:pPr>
      <w:r>
        <w:t>Принцип комплексности и единства означает, что единая система экспертиз должна распространяться на все мероприятия (задания, проекты, планы, работы, услуги), реализуемые в сферах научной, научно-технической и инновационной деятельности, финансируемые полностью или частично за счет государственных средств, и функционировать на основе общих подходов и критериев, применяемых при анализе и оценке всех объектов государственной экспертизы.</w:t>
      </w:r>
    </w:p>
    <w:p w:rsidR="006D7902" w:rsidRDefault="006D7902">
      <w:pPr>
        <w:pStyle w:val="newncpi"/>
      </w:pPr>
      <w:r>
        <w:t>Принцип компетентности означает, что в качестве экспертов должны выступать высококвалифицированные специалисты, способные качественно провести государственную экспертизу и подготовить достоверные, полные и обоснованные экспертные заключения.</w:t>
      </w:r>
    </w:p>
    <w:p w:rsidR="006D7902" w:rsidRDefault="006D7902">
      <w:pPr>
        <w:pStyle w:val="newncpi"/>
      </w:pPr>
      <w:r>
        <w:t>В соответствии с принципом высокотехнологичности функционирование единой системы экспертиз предусматривается на основе широкого использования информационно-коммуникационных технологий и информационных ресурсов посредством ИАС «Экспертиза».</w:t>
      </w:r>
    </w:p>
    <w:p w:rsidR="006D7902" w:rsidRDefault="006D7902">
      <w:pPr>
        <w:pStyle w:val="point"/>
      </w:pPr>
      <w:r>
        <w:t>5. В соответствии с единой системой экспертиз предусматривается проведение:</w:t>
      </w:r>
    </w:p>
    <w:p w:rsidR="006D7902" w:rsidRDefault="006D7902">
      <w:pPr>
        <w:pStyle w:val="newncpi"/>
      </w:pPr>
      <w:r>
        <w:t>государственной научной экспертизы;</w:t>
      </w:r>
    </w:p>
    <w:p w:rsidR="006D7902" w:rsidRDefault="006D7902">
      <w:pPr>
        <w:pStyle w:val="newncpi"/>
      </w:pPr>
      <w:r>
        <w:t>государственной научно-технической экспертизы;</w:t>
      </w:r>
    </w:p>
    <w:p w:rsidR="006D7902" w:rsidRDefault="006D7902">
      <w:pPr>
        <w:pStyle w:val="newncpi"/>
      </w:pPr>
      <w:r>
        <w:t>ведомственной научно-технической экспертизы.</w:t>
      </w:r>
    </w:p>
    <w:p w:rsidR="006D7902" w:rsidRDefault="006D7902">
      <w:pPr>
        <w:pStyle w:val="newncpi"/>
      </w:pPr>
      <w:r>
        <w:t>В отношении объектов государственной экспертизы, сметная стоимость которых не превышает 1000 базовых величин, проводится ведомственная научно-техническая экспертиза без обязательного последующего проведения государственной экспертизы. Все объекты государственной экспертизы, направляемые на государственную научно-техническую экспертизу, за исключением объектов, названных в подпункте 8.7 пункта 8 настоящего Положения, также должны в установленном порядке предварительно пройти ведомственную научно-техническую экспертизу.</w:t>
      </w:r>
    </w:p>
    <w:p w:rsidR="006D7902" w:rsidRDefault="006D7902">
      <w:pPr>
        <w:pStyle w:val="newncpi"/>
      </w:pPr>
      <w:r>
        <w:t>Порядок проведения ведомственной научно-технической экспертизы по объектам государственной экспертизы, указанным в подпункте 8.12 пункта 8 настоящего Положения, определяется государственными органами и иными организациями в соответствии с Указом Президента Республики Беларусь от 7 августа 2012 г. № 357 «О порядке формирования и использования средств инновационных фондов», а по иным объектам государственной экспертизы – государственными органами и иными организациями по согласованию с ГКНТ.</w:t>
      </w:r>
    </w:p>
    <w:p w:rsidR="006D7902" w:rsidRDefault="006D7902">
      <w:pPr>
        <w:pStyle w:val="newncpi"/>
      </w:pPr>
      <w:r>
        <w:t xml:space="preserve">В отношении объектов государственной экспертизы, названных в подпунктах 8.1, 8.3–8.5, 8.7–8.10, 8.12 (за исключением инновационных проектов, научно-исследовательских, </w:t>
      </w:r>
      <w:r>
        <w:lastRenderedPageBreak/>
        <w:t>опытно-конструкторских и опытно-технологических работ, обеспечивающих создание новой продукции, новых (усовершенствованных) технологий, новых услуг для Республики Беларусь, выполняемых в соответствии с поручениями Президента Республики Беларусь или Премьер-министра Республики Беларусь), 8.13, 8.14 и 8.16 пункта 8 настоящего Положения, государственная экспертиза проводится в обязательном порядке. В отношении одного объекта могут проводиться как государственная научная, так и государственная научно-техническая экспертизы.</w:t>
      </w:r>
    </w:p>
    <w:p w:rsidR="006D7902" w:rsidRDefault="006D7902">
      <w:pPr>
        <w:pStyle w:val="newncpi"/>
      </w:pPr>
      <w:r>
        <w:t>В отношении объектов государственной экспертизы, названных в подпунктах 8.2 и 8.6 пункта 8 настоящего Положения, государственная экспертиза проводится в случае наличия поручений (запросов) Совета Министров Республики Беларусь, правоохранительных, судебных и контролирующих (надзорных) органов или по инициативе заказчика.</w:t>
      </w:r>
    </w:p>
    <w:p w:rsidR="006D7902" w:rsidRDefault="006D7902">
      <w:pPr>
        <w:pStyle w:val="newncpi"/>
      </w:pPr>
      <w:r>
        <w:t>В случае, если в соответствии с законодательством проведение государственной экспертизы не является обязательным, государственная экспертиза может проводиться по инициативе заказчика или ГКНТ.</w:t>
      </w:r>
    </w:p>
    <w:p w:rsidR="006D7902" w:rsidRDefault="006D7902">
      <w:pPr>
        <w:pStyle w:val="newncpi"/>
      </w:pPr>
      <w:r>
        <w:t>Государственная экспертиза по объектам государственной экспертизы, указанным в подпунктах 8.4, 8.5, 8.7–8.9, 8.12 и 8.15 пункта 8 настоящего Положения, может проводиться по инициативе юридических лиц, не являющихся заказчиками. В этом случае государственная экспертиза проводится за счет средств данных юридических лиц.</w:t>
      </w:r>
    </w:p>
    <w:p w:rsidR="006D7902" w:rsidRDefault="006D7902">
      <w:pPr>
        <w:pStyle w:val="point"/>
      </w:pPr>
      <w:r>
        <w:t>6. ГКНТ:</w:t>
      </w:r>
    </w:p>
    <w:p w:rsidR="006D7902" w:rsidRDefault="006D7902">
      <w:pPr>
        <w:pStyle w:val="newncpi"/>
      </w:pPr>
      <w:r>
        <w:t>обеспечивается функционирование единой системы экспертиз;</w:t>
      </w:r>
    </w:p>
    <w:p w:rsidR="006D7902" w:rsidRDefault="006D7902">
      <w:pPr>
        <w:pStyle w:val="newncpi"/>
      </w:pPr>
      <w:r>
        <w:t>обеспечивается проведение государственной экспертизы;</w:t>
      </w:r>
    </w:p>
    <w:p w:rsidR="006D7902" w:rsidRDefault="006D7902">
      <w:pPr>
        <w:pStyle w:val="newncpi"/>
      </w:pPr>
      <w:r>
        <w:t>осуществляется методологическое обеспечение организации и проведения государственной экспертизы;</w:t>
      </w:r>
    </w:p>
    <w:p w:rsidR="006D7902" w:rsidRDefault="006D7902">
      <w:pPr>
        <w:pStyle w:val="newncpi"/>
      </w:pPr>
      <w:r>
        <w:t>определяется порядок заключения договоров с экспертами и членами экспертных советов соответствующего профиля, выплаты им вознаграждений в порядке, установленном законодательством. При этом право на заключение этих договоров может предоставляться государственному учреждению «Белорусский институт системного анализа и информационного обеспечения научно-технической сферы» (далее – БелИСА);</w:t>
      </w:r>
    </w:p>
    <w:p w:rsidR="006D7902" w:rsidRDefault="006D7902">
      <w:pPr>
        <w:pStyle w:val="newncpi"/>
      </w:pPr>
      <w:r>
        <w:t>учреждается конкурс на звание лучшего эксперта года и определяется порядок его проведения;</w:t>
      </w:r>
    </w:p>
    <w:p w:rsidR="006D7902" w:rsidRDefault="006D7902">
      <w:pPr>
        <w:pStyle w:val="newncpi"/>
      </w:pPr>
      <w:r>
        <w:t>осуществляется ведомственная научно-техническая экспертиза в соответствии с Указом Президента Республики Беларусь от 25 мая 2006 г. № 356 «О государственной регистрации научно-исследовательских, опытно-конструкторских и опытно-технологических работ» и иными законодательными актами.</w:t>
      </w:r>
    </w:p>
    <w:p w:rsidR="006D7902" w:rsidRDefault="006D7902">
      <w:pPr>
        <w:pStyle w:val="newncpi"/>
      </w:pPr>
      <w:r>
        <w:t>БелИСА является национальным оператором государственной экспертизы, в том числе осуществляющим администрирование ИАС «Экспертиза» в порядке, установленном ГКНТ.</w:t>
      </w:r>
    </w:p>
    <w:p w:rsidR="006D7902" w:rsidRDefault="006D7902">
      <w:pPr>
        <w:pStyle w:val="newncpi"/>
      </w:pPr>
      <w:r>
        <w:t>Национальная академия наук Беларуси:</w:t>
      </w:r>
    </w:p>
    <w:p w:rsidR="006D7902" w:rsidRDefault="006D7902">
      <w:pPr>
        <w:pStyle w:val="newncpi"/>
      </w:pPr>
      <w:r>
        <w:t>осуществляет организационно-техническое обеспечение государственной научной экспертизы;</w:t>
      </w:r>
    </w:p>
    <w:p w:rsidR="006D7902" w:rsidRDefault="006D7902">
      <w:pPr>
        <w:pStyle w:val="newncpi"/>
      </w:pPr>
      <w:r>
        <w:t>участвует в формировании составов научных секций экспертных советов и согласовывает их утверждение.</w:t>
      </w:r>
    </w:p>
    <w:p w:rsidR="006D7902" w:rsidRDefault="006D7902">
      <w:pPr>
        <w:pStyle w:val="newncpi"/>
      </w:pPr>
      <w:r>
        <w:t>Заказчиками:</w:t>
      </w:r>
    </w:p>
    <w:p w:rsidR="006D7902" w:rsidRDefault="006D7902">
      <w:pPr>
        <w:pStyle w:val="newncpi"/>
      </w:pPr>
      <w:r>
        <w:t>представляются в установленном порядке в ГКНТ объекты государственной экспертизы;</w:t>
      </w:r>
    </w:p>
    <w:p w:rsidR="006D7902" w:rsidRDefault="006D7902">
      <w:pPr>
        <w:pStyle w:val="newncpi"/>
      </w:pPr>
      <w:r>
        <w:t>обеспечивается проведение ведомственной научно-технической экспертизы в случаях, предусмотренных настоящим Положением и иными актами законодательства.</w:t>
      </w:r>
    </w:p>
    <w:p w:rsidR="006D7902" w:rsidRDefault="006D7902">
      <w:pPr>
        <w:pStyle w:val="point"/>
      </w:pPr>
      <w:r>
        <w:t>7. Финансирование функционирования единой системы экспертиз осуществляется за счет:</w:t>
      </w:r>
    </w:p>
    <w:p w:rsidR="006D7902" w:rsidRDefault="006D7902">
      <w:pPr>
        <w:pStyle w:val="newncpi"/>
      </w:pPr>
      <w:r>
        <w:t>средств республиканского бюджета, направляемых на организацию и проведение государственной экспертизы;</w:t>
      </w:r>
    </w:p>
    <w:p w:rsidR="006D7902" w:rsidRDefault="006D7902">
      <w:pPr>
        <w:pStyle w:val="newncpi"/>
      </w:pPr>
      <w:r>
        <w:lastRenderedPageBreak/>
        <w:t>других источников, предусмотренных законодательством.</w:t>
      </w:r>
    </w:p>
    <w:p w:rsidR="006D7902" w:rsidRDefault="006D7902">
      <w:pPr>
        <w:pStyle w:val="chapter"/>
      </w:pPr>
      <w:r>
        <w:t>ГЛАВА 2</w:t>
      </w:r>
      <w:r>
        <w:br/>
        <w:t>ОБЪЕКТЫ ГОСУДАРСТВЕННОЙ ЭКСПЕРТИЗЫ И КРИТЕРИИ ИХ ОЦЕНКИ</w:t>
      </w:r>
    </w:p>
    <w:p w:rsidR="006D7902" w:rsidRDefault="006D7902">
      <w:pPr>
        <w:pStyle w:val="point"/>
      </w:pPr>
      <w:r>
        <w:t>8. Объектами государственной экспертизы являются:</w:t>
      </w:r>
    </w:p>
    <w:p w:rsidR="006D7902" w:rsidRDefault="006D7902">
      <w:pPr>
        <w:pStyle w:val="underpoint"/>
      </w:pPr>
      <w:r>
        <w:t>8.1. проекты заданий государственных программ научных исследований и отдельные проекты фундаментальных и прикладных научных исследований, в том числе проекты Белорусского республиканского фонда фундаментальных исследований, за исключением проектов, финансирование реализации которых осуществляется за счет грантов на выполнение научно-исследовательских работ докторантами, аспирантами (адъюнктами), соискателями и студентами (курсантами, слушателями), и проектов Белорусского республиканского фонда фундаментальных исследований, финансирование реализации которых осуществляется за счет грантов для молодых ученых;</w:t>
      </w:r>
    </w:p>
    <w:p w:rsidR="006D7902" w:rsidRDefault="006D7902">
      <w:pPr>
        <w:pStyle w:val="underpoint"/>
      </w:pPr>
      <w:r>
        <w:t>8.2. проекты научных исследований и разработок, выполняемых в рамках реализации планов научных исследований и разработок общегосударственного и (или) отраслевого назначения, направленных на научно-техническое обеспечение деятельности государственных органов и иных организаций;</w:t>
      </w:r>
    </w:p>
    <w:p w:rsidR="006D7902" w:rsidRDefault="006D7902">
      <w:pPr>
        <w:pStyle w:val="underpoint"/>
      </w:pPr>
      <w:r>
        <w:t>8.3. проекты заданий межгосударственных, государственных, региональных и отраслевых научно-технических программ, мероприятий по научному обеспечению государственных программ;</w:t>
      </w:r>
    </w:p>
    <w:p w:rsidR="006D7902" w:rsidRDefault="006D7902">
      <w:pPr>
        <w:pStyle w:val="underpoint"/>
      </w:pPr>
      <w:r>
        <w:t>8.4. научно-технические проекты, выполняемые в рамках международных договоров Республики Беларусь;</w:t>
      </w:r>
    </w:p>
    <w:p w:rsidR="006D7902" w:rsidRDefault="006D7902">
      <w:pPr>
        <w:pStyle w:val="underpoint"/>
      </w:pPr>
      <w:r>
        <w:t>8.5. инновационные проекты, финансируемые за счет средств республиканского бюджета, предусмотренных на научную, научно-техническую и инновационную деятельность;</w:t>
      </w:r>
    </w:p>
    <w:p w:rsidR="006D7902" w:rsidRDefault="006D7902">
      <w:pPr>
        <w:pStyle w:val="underpoint"/>
      </w:pPr>
      <w:r>
        <w:t>8.6. результаты научно-технической деятельности, полученные в рамках реализации мероприятий (заданий, проектов, планов, работ, услуг), являющихся объектами государственной экспертизы, названными в подпунктах 8.1–8.5, 8.7–8.9, 8.12, 8.14 и 8.15 настоящего пункта;</w:t>
      </w:r>
    </w:p>
    <w:p w:rsidR="006D7902" w:rsidRDefault="006D7902">
      <w:pPr>
        <w:pStyle w:val="underpoint"/>
      </w:pPr>
      <w:r>
        <w:t>8.7. инновационные проекты, реализуемые субъектами, претендующими на оказание государственной финансовой поддержки в порядке, установленном Указом Президента Республики Беларусь от 20 мая 2013 г. № 229 «О некоторых мерах по стимулированию реализации инновационных проектов»;</w:t>
      </w:r>
    </w:p>
    <w:p w:rsidR="006D7902" w:rsidRDefault="006D7902">
      <w:pPr>
        <w:pStyle w:val="underpoint"/>
      </w:pPr>
      <w:r>
        <w:t>8.8. научно-исследовательские, опытно-конструкторские и опытно-технологические работы в форме инновационного проекта и работы по организации и освоению производства научно-технической продукции, полученной в результате выполнения инновационных проектов и заданий государственных научно-технических программ, в том числе инновационные проекты субъектов малого и среднего предпринимательства, финансируемые за счет направляемых на эти цели Белорусскому инновационному фонду средств инновационных фондов, формируемых в соответствии с законодательством, а также венчурные проекты, финансируемые за счет выделяемых на эти цели Белорусскому инновационному фонду средств республиканского бюджета, предусматриваемых на научную, научно-техническую и инновационную деятельность, включая средства, указанные в части третьей пункта 1</w:t>
      </w:r>
      <w:r>
        <w:rPr>
          <w:vertAlign w:val="superscript"/>
        </w:rPr>
        <w:t>1</w:t>
      </w:r>
      <w:r>
        <w:t xml:space="preserve"> и в подпункте 2.1 пункта 2 Указа Президента Республики Беларусь от 25 марта 2008 г. № 174 «О совершенствовании деятельности Белорусского инновационного фонда»;</w:t>
      </w:r>
    </w:p>
    <w:p w:rsidR="006D7902" w:rsidRDefault="006D7902">
      <w:pPr>
        <w:pStyle w:val="underpoint"/>
      </w:pPr>
      <w:r>
        <w:t xml:space="preserve">8.9. разработанные в соответствии с требованиями, установленными актами законодательства, бизнес-планы инвестиционных проектов, предусматривающих направление инвестиций в технологии и по которым планируется привлечение внешних государственных займов и внешних займов под гарантии Правительства Республики Беларусь, иных инвестиционных проектов в случаях и на условиях, определенных Президентом Республики Беларусь или Советом Министров Республики Беларусь (далее – </w:t>
      </w:r>
      <w:r>
        <w:lastRenderedPageBreak/>
        <w:t>бизнес-планы инвестиционных проектов), а также другие прилагаемые к бизнес-планам инвестиционных проектов документы в случаях, установленных актами законодательства;</w:t>
      </w:r>
    </w:p>
    <w:p w:rsidR="006D7902" w:rsidRDefault="006D7902">
      <w:pPr>
        <w:pStyle w:val="underpoint"/>
      </w:pPr>
      <w:r>
        <w:t>8.10. комплекты заявочных документов об отнесении товаров (работ, услуг) к высокотехнологичным в целях выдачи заключения ГКНТ об отнесении товаров (работ, услуг) к высокотехнологичным;</w:t>
      </w:r>
    </w:p>
    <w:p w:rsidR="006D7902" w:rsidRDefault="006D7902">
      <w:pPr>
        <w:pStyle w:val="underpoint"/>
      </w:pPr>
      <w:r>
        <w:t>8.11. исключен;</w:t>
      </w:r>
    </w:p>
    <w:p w:rsidR="006D7902" w:rsidRDefault="006D7902">
      <w:pPr>
        <w:pStyle w:val="underpoint"/>
      </w:pPr>
      <w:r>
        <w:t>8.12. инновационные проекты, научно-исследовательские, опытно-конструкторские и опытно-технологические работы, обеспечивающие создание новой продукции, новых (усовершенствованных) технологий, новых услуг для Республики Беларусь, финансируемые за счет средств инновационных фондов в порядке, установленном Президентом Республики Беларусь;</w:t>
      </w:r>
    </w:p>
    <w:p w:rsidR="006D7902" w:rsidRDefault="006D7902">
      <w:pPr>
        <w:pStyle w:val="underpoint"/>
      </w:pPr>
      <w:r>
        <w:t>8.13. проекты государственных программ (за исключением государственной программы в сфере цифрового развития), в рамках которых предусматривается реализация мероприятий в сферах научной, научно-технической и инновационной деятельности, проекты государственных научно-технических программ;</w:t>
      </w:r>
    </w:p>
    <w:p w:rsidR="006D7902" w:rsidRDefault="006D7902">
      <w:pPr>
        <w:pStyle w:val="underpoint"/>
      </w:pPr>
      <w:r>
        <w:t>8.14. технические задания по мероприятиям, включенным в перечни научных исследований и разработок по развитию государственной системы научно-технической информации Республики Беларусь, утверждаемые ГКНТ (далее – перечни ГСНТИ);</w:t>
      </w:r>
    </w:p>
    <w:p w:rsidR="006D7902" w:rsidRDefault="006D7902">
      <w:pPr>
        <w:pStyle w:val="underpoint"/>
      </w:pPr>
      <w:r>
        <w:t>8.15. научно-исследовательские, опытно-конструкторские и опытно-технологические работы, претендующие на государственную регистрацию в порядке, предусмотренном Указом Президента Республики Беларусь от 25 мая 2006 г. № 356;</w:t>
      </w:r>
    </w:p>
    <w:p w:rsidR="006D7902" w:rsidRDefault="006D7902">
      <w:pPr>
        <w:pStyle w:val="underpoint"/>
      </w:pPr>
      <w:r>
        <w:t>8.16. предложения о включении товаров в перечень высокотехнологичных товаров, представленные республиканскими органами государственного управления, иными организациями, подчиненными Правительству Республики Беларусь, Национальной академией наук Беларуси, другими государственными органами (организациями), подчиненными Президенту Республики Беларусь.</w:t>
      </w:r>
    </w:p>
    <w:p w:rsidR="006D7902" w:rsidRDefault="006D7902">
      <w:pPr>
        <w:pStyle w:val="point"/>
      </w:pPr>
      <w:r>
        <w:t>9. При проведении государственной экспертизы осуществляются анализ и оценка:</w:t>
      </w:r>
    </w:p>
    <w:p w:rsidR="006D7902" w:rsidRDefault="006D7902">
      <w:pPr>
        <w:pStyle w:val="underpoint"/>
      </w:pPr>
      <w:r>
        <w:t>9.1. для всех объектов государственной экспертизы, за исключением названных в подпунктах 8.1, 8.2, 8.6, 8.10, 8.13, 8.15 и 8.16 пункта 8 настоящего Положения, – научного и (или) технического уровня, целесообразности, эффективности и возможности их реализации, в том числе возможных социальных, экономических и экологических последствий, а также сведений о проведении маркетинговых и патентных исследований и их результатов;</w:t>
      </w:r>
    </w:p>
    <w:p w:rsidR="006D7902" w:rsidRDefault="006D7902">
      <w:pPr>
        <w:pStyle w:val="underpoint"/>
      </w:pPr>
      <w:r>
        <w:t>9.2. для объектов государственной экспертизы, названных в подпунктах 8.1–8.5, 8.7 и 8.8 пункта 8 настоящего Положения:</w:t>
      </w:r>
    </w:p>
    <w:p w:rsidR="006D7902" w:rsidRDefault="006D7902">
      <w:pPr>
        <w:pStyle w:val="newncpi"/>
      </w:pPr>
      <w:r>
        <w:t>принципиальной новизны, конкурентоспособности, научного и (или) научно-технического уровня, экономической и (или) социальной эффективности;</w:t>
      </w:r>
    </w:p>
    <w:p w:rsidR="006D7902" w:rsidRDefault="006D7902">
      <w:pPr>
        <w:pStyle w:val="newncpi"/>
      </w:pPr>
      <w:r>
        <w:t>объемов финансирования и сроков реализации;</w:t>
      </w:r>
    </w:p>
    <w:p w:rsidR="006D7902" w:rsidRDefault="006D7902">
      <w:pPr>
        <w:pStyle w:val="newncpi"/>
      </w:pPr>
      <w:r>
        <w:t>соответствия приоритетным направлениям научной, научно-технической и инновационной деятельности;</w:t>
      </w:r>
    </w:p>
    <w:p w:rsidR="006D7902" w:rsidRDefault="006D7902">
      <w:pPr>
        <w:pStyle w:val="newncpi"/>
      </w:pPr>
      <w:r>
        <w:t>потребности республики в результатах, получение которых запланировано в ходе реализации мероприятий (заданий, проектов, планов, работ, услуг), являющихся объектами государственной экспертизы, в том числе с учетом возможностей расширения экспорта и (или) сокращения импорта продукции, поставки потребителю разработанной и осваиваемой продукции;</w:t>
      </w:r>
    </w:p>
    <w:p w:rsidR="006D7902" w:rsidRDefault="006D7902">
      <w:pPr>
        <w:pStyle w:val="newncpi"/>
      </w:pPr>
      <w:r>
        <w:t>способов и методов оценки результативности, а также экономической и (или) социальной эффективности.</w:t>
      </w:r>
    </w:p>
    <w:p w:rsidR="006D7902" w:rsidRDefault="006D7902">
      <w:pPr>
        <w:pStyle w:val="newncpi"/>
      </w:pPr>
      <w:r>
        <w:t>Если потенциальный исполнитель мероприятия (задания, проекта, плана, работы, услуги), являющегося объектом государственной экспертизы, известен, то дополнительно осуществляются анализ и оценка:</w:t>
      </w:r>
    </w:p>
    <w:p w:rsidR="006D7902" w:rsidRDefault="006D7902">
      <w:pPr>
        <w:pStyle w:val="newncpi"/>
      </w:pPr>
      <w:r>
        <w:t xml:space="preserve">научной, конструкторско-технологической и производственной, в том числе лабораторной и опытно-исследовательской, базы и метрологического обеспечения </w:t>
      </w:r>
      <w:r>
        <w:lastRenderedPageBreak/>
        <w:t>потенциального исполнителя, а также кадрового потенциала, включая численность сотрудников, привлекаемых для реализации данного мероприятия;</w:t>
      </w:r>
    </w:p>
    <w:p w:rsidR="006D7902" w:rsidRDefault="006D7902">
      <w:pPr>
        <w:pStyle w:val="newncpi"/>
      </w:pPr>
      <w:r>
        <w:t>наличия у потенциального исполнителя опыта решения задач, а также результатов работ, полученных в рамках выполнения государственных программ научных исследований и научно-технических программ, взятых за основу для реализации мероприятий (заданий, проектов, планов, работ, услуг), являющихся объектами государственной экспертизы, целесообразности проведения новых научных исследований, а также наличия необходимых для реализации мероприятий материальных и финансовых ресурсов.</w:t>
      </w:r>
    </w:p>
    <w:p w:rsidR="006D7902" w:rsidRDefault="006D7902">
      <w:pPr>
        <w:pStyle w:val="newncpi"/>
      </w:pPr>
      <w:r>
        <w:t>Для объектов государственной экспертизы, названных в подпункте 8.1 пункта 8 настоящего Положения, дополнительно осуществляются анализ и оценка:</w:t>
      </w:r>
    </w:p>
    <w:p w:rsidR="006D7902" w:rsidRDefault="006D7902">
      <w:pPr>
        <w:pStyle w:val="newncpi"/>
      </w:pPr>
      <w:r>
        <w:t>соответствия мероприятия (задания, проекта, плана, работы, услуги), являющегося объектом государственной экспертизы, современному уровню научных знаний;</w:t>
      </w:r>
    </w:p>
    <w:p w:rsidR="006D7902" w:rsidRDefault="006D7902">
      <w:pPr>
        <w:pStyle w:val="newncpi"/>
      </w:pPr>
      <w:r>
        <w:t>новизны целей и (или) методов проведения планируемых фундаментальных и прикладных научных исследований, научной и практической значимости ожидаемых результатов;</w:t>
      </w:r>
    </w:p>
    <w:p w:rsidR="006D7902" w:rsidRDefault="006D7902">
      <w:pPr>
        <w:pStyle w:val="underpoint"/>
      </w:pPr>
      <w:r>
        <w:t>9.3. для бизнес-планов инвестиционных проектов:</w:t>
      </w:r>
    </w:p>
    <w:p w:rsidR="006D7902" w:rsidRDefault="006D7902">
      <w:pPr>
        <w:pStyle w:val="newncpi"/>
      </w:pPr>
      <w:r>
        <w:t>научно-технического уровня внедряемых технологий по сравнению с передовыми технологиями, используемыми в мире, и возможностей их применения на соответствующем производстве;</w:t>
      </w:r>
    </w:p>
    <w:p w:rsidR="006D7902" w:rsidRDefault="006D7902">
      <w:pPr>
        <w:pStyle w:val="newncpi"/>
      </w:pPr>
      <w:r>
        <w:t>приоритетности направления инвестиций в технологии, обоснованности расходов;</w:t>
      </w:r>
    </w:p>
    <w:p w:rsidR="006D7902" w:rsidRDefault="006D7902">
      <w:pPr>
        <w:pStyle w:val="newncpi"/>
      </w:pPr>
      <w:r>
        <w:t>оптимальности выбранных технологий и их инновационности для Республики Беларусь;</w:t>
      </w:r>
    </w:p>
    <w:p w:rsidR="006D7902" w:rsidRDefault="006D7902">
      <w:pPr>
        <w:pStyle w:val="newncpi"/>
      </w:pPr>
      <w:r>
        <w:t>социальных, экономических и экологических последствий внедрения технологий и необходимости модернизации (реконструкции) взаимосвязанных действующих производственных объектов;</w:t>
      </w:r>
    </w:p>
    <w:p w:rsidR="006D7902" w:rsidRDefault="006D7902">
      <w:pPr>
        <w:pStyle w:val="underpoint"/>
      </w:pPr>
      <w:r>
        <w:t>9.4. для комплектов заявочных документов, названных в подпункте 8.10 пункта 8 настоящего Положения, – возможности отнесения товаров (работ, услуг) к высокотехнологичным в целях выдачи заключения ГКНТ об отнесении товаров (работ, услуг) к высокотехнологичным;</w:t>
      </w:r>
    </w:p>
    <w:p w:rsidR="006D7902" w:rsidRDefault="006D7902">
      <w:pPr>
        <w:pStyle w:val="underpoint"/>
      </w:pPr>
      <w:r>
        <w:t>9.5. для научно-исследовательских, опытно-конструкторских и опытно-технологических работ, указанных в подпункте 8.12 пункта 8 настоящего Положения, – соответствия приоритетным направлениям научной, научно-технической и инновационной деятельности, установленным актами законодательства;</w:t>
      </w:r>
    </w:p>
    <w:p w:rsidR="006D7902" w:rsidRDefault="006D7902">
      <w:pPr>
        <w:pStyle w:val="underpoint"/>
      </w:pPr>
      <w:r>
        <w:t>9.6. для инновационных проектов, указанных в подпункте 8.12 пункта 8 настоящего Положения, – соответствия критериям, указанным в Положении о порядке формирования и использования средств инновационных фондов, утвержденном Указом Президента Республики Беларусь от 7 августа 2012 г. № 357 «О порядке формирования и использования средств инновационных фондов»;</w:t>
      </w:r>
    </w:p>
    <w:p w:rsidR="006D7902" w:rsidRDefault="006D7902">
      <w:pPr>
        <w:pStyle w:val="underpoint"/>
      </w:pPr>
      <w:r>
        <w:t>9.7. для результатов научно-технической деятельности, созданных в рамках реализации мероприятий (заданий, проектов, планов, работ, услуг), являющихся объектами государственной экспертизы, названными в подпунктах 8.1–8.5, 8.7–8.9, 8.12, 8.14 и 8.15 пункта 8 настоящего Положения, – соответствия достигнутого результата запланированному и (или) соответствия экономического и (или) социального эффекта установленным условиям коммерциализации;</w:t>
      </w:r>
    </w:p>
    <w:p w:rsidR="006D7902" w:rsidRDefault="006D7902">
      <w:pPr>
        <w:pStyle w:val="underpoint"/>
      </w:pPr>
      <w:r>
        <w:t>9.8. для технических заданий по мероприятиям, включенным в перечни ГСНТИ, а также по мероприятиям в сфере цифрового развития, реализуемым в рамках научно-технических программ и государственных программ научных исследований:</w:t>
      </w:r>
    </w:p>
    <w:p w:rsidR="006D7902" w:rsidRDefault="006D7902">
      <w:pPr>
        <w:pStyle w:val="newncpi"/>
      </w:pPr>
      <w:r>
        <w:t>экономического и (или) социального эффекта от реализации мероприятия;</w:t>
      </w:r>
    </w:p>
    <w:p w:rsidR="006D7902" w:rsidRDefault="006D7902">
      <w:pPr>
        <w:pStyle w:val="newncpi"/>
      </w:pPr>
      <w:r>
        <w:t>достаточности запланированных этапов работ (услуг), создаваемого и приобретаемого программного обеспечения, технических средств и (или) комплексов программно-технических средств для достижения целей программы (подпрограммы);</w:t>
      </w:r>
    </w:p>
    <w:p w:rsidR="006D7902" w:rsidRDefault="006D7902">
      <w:pPr>
        <w:pStyle w:val="newncpi"/>
      </w:pPr>
      <w:r>
        <w:lastRenderedPageBreak/>
        <w:t>сведений о предполагаемых владельце, операторе, пользователях программно-технических средств, информационных ресурсов, информационных систем и информационных сетей;</w:t>
      </w:r>
    </w:p>
    <w:p w:rsidR="006D7902" w:rsidRDefault="006D7902">
      <w:pPr>
        <w:pStyle w:val="newncpi"/>
      </w:pPr>
      <w:r>
        <w:t>функциональных, технических, технологических и других характеристик создаваемых и приобретаемых программного обеспечения, технических средств и (или) комплексов программно-технических средств, а также возможности достижения заданных значений указанных характеристик;</w:t>
      </w:r>
    </w:p>
    <w:p w:rsidR="006D7902" w:rsidRDefault="006D7902">
      <w:pPr>
        <w:pStyle w:val="newncpi"/>
      </w:pPr>
      <w:r>
        <w:t>соответствия объемов выполняемых работ (оказываемых услуг), включая работы (услуги) по технической поддержке и сопровождению программно-технических средств, информационных ресурсов, информационных систем и информационных сетей, заявленным объемам финансирования;</w:t>
      </w:r>
    </w:p>
    <w:p w:rsidR="006D7902" w:rsidRDefault="006D7902">
      <w:pPr>
        <w:pStyle w:val="newncpi"/>
      </w:pPr>
      <w:r>
        <w:t>требований к квалификации и опыту лиц, привлекаемых для выполнения работ (оказания услуг), к уровню производственной, научной, конструкторско-технологической базы, необходимой для реализации мероприятия;</w:t>
      </w:r>
    </w:p>
    <w:p w:rsidR="006D7902" w:rsidRDefault="006D7902">
      <w:pPr>
        <w:pStyle w:val="underpoint"/>
      </w:pPr>
      <w:r>
        <w:t>9.9. исключен;</w:t>
      </w:r>
    </w:p>
    <w:p w:rsidR="006D7902" w:rsidRDefault="006D7902">
      <w:pPr>
        <w:pStyle w:val="underpoint"/>
      </w:pPr>
      <w:r>
        <w:t>9.10. для объектов государственной экспертизы, названных в подпункте 8.13 пункта 8 настоящего Положения:</w:t>
      </w:r>
    </w:p>
    <w:p w:rsidR="006D7902" w:rsidRDefault="006D7902">
      <w:pPr>
        <w:pStyle w:val="newncpi"/>
      </w:pPr>
      <w:r>
        <w:t>соответствия требованиям, указанным в Положении о порядке формирования, финансирования, выполнения и оценки эффективности реализации государственных программ, утвержденном Указом Президента Республики Беларусь от 25 июля 2016 г. № 289 «О порядке формирования, финансирования, выполнения и оценки эффективности реализации государственных программ»;</w:t>
      </w:r>
    </w:p>
    <w:p w:rsidR="006D7902" w:rsidRDefault="006D7902">
      <w:pPr>
        <w:pStyle w:val="newncpi"/>
      </w:pPr>
      <w:r>
        <w:t>текущего состояния и прогноза научно-технического развития соответствующей сферы планирования;</w:t>
      </w:r>
    </w:p>
    <w:p w:rsidR="006D7902" w:rsidRDefault="006D7902">
      <w:pPr>
        <w:pStyle w:val="newncpi"/>
      </w:pPr>
      <w:r>
        <w:t>достаточности перечня мероприятий по научному обеспечению государственной программы, в том числе их научно-технического уровня и объемов финансирования, для достижения запланированных государственной программой показателей;</w:t>
      </w:r>
    </w:p>
    <w:p w:rsidR="006D7902" w:rsidRDefault="006D7902">
      <w:pPr>
        <w:pStyle w:val="underpoint"/>
      </w:pPr>
      <w:r>
        <w:t>9.11. для научно-исследовательских, опытно-конструкторских и опытно-технологических работ, претендующих на государственную регистрацию, – значения этих работ для реализации приоритетов социально-экономического развития, разработки новых технологических процессов, наукоемкой, конкурентоспособной продукции, формирования перспективных научных направлений;</w:t>
      </w:r>
    </w:p>
    <w:p w:rsidR="006D7902" w:rsidRDefault="006D7902">
      <w:pPr>
        <w:pStyle w:val="underpoint"/>
      </w:pPr>
      <w:r>
        <w:t>9.12. для предложений о включении товаров в перечень высокотехнологичных товаров, представленных республиканскими органами государственного управления, иными организациями, подчиненными Правительству Республики Беларусь, Национальной академией наук Беларуси, другими государственными органами (организациями), подчиненными Президенту Республики Беларусь:</w:t>
      </w:r>
    </w:p>
    <w:p w:rsidR="006D7902" w:rsidRDefault="006D7902">
      <w:pPr>
        <w:pStyle w:val="newncpi"/>
      </w:pPr>
      <w:r>
        <w:t>соответствия товара перечню кодов продукции по видам экономической деятельности, содержащемуся в порядке формирования перечня высокотехнологичных товаров, определяемом Советом Министров Республики Беларусь;</w:t>
      </w:r>
    </w:p>
    <w:p w:rsidR="006D7902" w:rsidRDefault="006D7902">
      <w:pPr>
        <w:pStyle w:val="newncpi"/>
      </w:pPr>
      <w:r>
        <w:t>осуществления (неосуществления) производства товара на основе новых и высоких технологий и (или) с использованием высокотехнологичных производств;</w:t>
      </w:r>
    </w:p>
    <w:p w:rsidR="006D7902" w:rsidRDefault="006D7902">
      <w:pPr>
        <w:pStyle w:val="newncpi"/>
      </w:pPr>
      <w:r>
        <w:t>возможности отнесения товара к высокотехнологичному для включения его в перечень высокотехнологичных товаров.</w:t>
      </w:r>
    </w:p>
    <w:p w:rsidR="006D7902" w:rsidRDefault="006D7902">
      <w:pPr>
        <w:pStyle w:val="chapter"/>
      </w:pPr>
      <w:r>
        <w:t>ГЛАВА 3</w:t>
      </w:r>
      <w:r>
        <w:br/>
        <w:t>ОРГАНИЗАЦИЯ И ПРОВЕДЕНИЕ ГОСУДАРСТВЕННОЙ ЭКСПЕРТИЗЫ</w:t>
      </w:r>
    </w:p>
    <w:p w:rsidR="006D7902" w:rsidRDefault="006D7902">
      <w:pPr>
        <w:pStyle w:val="point"/>
      </w:pPr>
      <w:r>
        <w:t>10. Государственная экспертиза проводится экспертными советами, создаваемыми ГКНТ по приоритетным направлениям научной, научно-технической и инновационной деятельности, а также по отдельным вопросам, связанным с определенной сферой и (или) видом деятельности.</w:t>
      </w:r>
    </w:p>
    <w:p w:rsidR="006D7902" w:rsidRDefault="006D7902">
      <w:pPr>
        <w:pStyle w:val="newncpi"/>
      </w:pPr>
      <w:r>
        <w:lastRenderedPageBreak/>
        <w:t>Порядок взаимодействия заказчиков, ГКНТ, БелИСА (включая вопросы возложенного на БелИСА организационно-технического и научно-методологического обеспечения деятельности экспертных советов), экспертных советов, требования к оформлению документации, иная регламентация процедуры государственной экспертизы определяются ГКНТ в соответствии с настоящим Положением.</w:t>
      </w:r>
    </w:p>
    <w:p w:rsidR="006D7902" w:rsidRDefault="006D7902">
      <w:pPr>
        <w:pStyle w:val="point"/>
      </w:pPr>
      <w:r>
        <w:t>11. Экспертный совет состоит из:</w:t>
      </w:r>
    </w:p>
    <w:p w:rsidR="006D7902" w:rsidRDefault="006D7902">
      <w:pPr>
        <w:pStyle w:val="newncpi"/>
      </w:pPr>
      <w:r>
        <w:t>бюро, членами которого являются председатель экспертного совета, секретарь экспертного совета, руководители научных и научно-технических секций экспертного совета (далее, если не указано иное, – секции) и их заместители, секретари секций, а также при необходимости иные члены экспертного совета;</w:t>
      </w:r>
    </w:p>
    <w:p w:rsidR="006D7902" w:rsidRDefault="006D7902">
      <w:pPr>
        <w:pStyle w:val="newncpi"/>
      </w:pPr>
      <w:r>
        <w:t>научных секций, осуществляющих проведение государственной научной экспертизы;</w:t>
      </w:r>
    </w:p>
    <w:p w:rsidR="006D7902" w:rsidRDefault="006D7902">
      <w:pPr>
        <w:pStyle w:val="newncpi"/>
      </w:pPr>
      <w:r>
        <w:t>научно-технических секций, осуществляющих проведение государственной научно-технической экспертизы.</w:t>
      </w:r>
    </w:p>
    <w:p w:rsidR="006D7902" w:rsidRDefault="006D7902">
      <w:pPr>
        <w:pStyle w:val="newncpi"/>
      </w:pPr>
      <w:r>
        <w:t>Экспертный совет возглавляет назначаемый ГКНТ председатель, который имеет заместителей, являющихся руководителями секций.</w:t>
      </w:r>
    </w:p>
    <w:p w:rsidR="006D7902" w:rsidRDefault="006D7902">
      <w:pPr>
        <w:pStyle w:val="newncpi"/>
      </w:pPr>
      <w:r>
        <w:t>Составы секций и бюро экспертного совета утверждаются ГКНТ в соответствии с абзацем третьим части третьей пункта 6 настоящего Положения.</w:t>
      </w:r>
    </w:p>
    <w:p w:rsidR="006D7902" w:rsidRDefault="006D7902">
      <w:pPr>
        <w:pStyle w:val="newncpi"/>
      </w:pPr>
      <w:r>
        <w:t>Численный состав экспертного совета и секций определяется ГКНТ.</w:t>
      </w:r>
    </w:p>
    <w:p w:rsidR="006D7902" w:rsidRDefault="006D7902">
      <w:pPr>
        <w:pStyle w:val="newncpi"/>
      </w:pPr>
      <w:r>
        <w:t>Члены бюро экспертного совета и секций являются членами экспертного совета.</w:t>
      </w:r>
    </w:p>
    <w:p w:rsidR="006D7902" w:rsidRDefault="006D7902">
      <w:pPr>
        <w:pStyle w:val="point"/>
      </w:pPr>
      <w:r>
        <w:t>12. В состав экспертного совета могут включаться ученые и специалисты, в том числе иностранные, организаций (независимо от формы собственности), осуществляющих научную, научно-техническую и инновационную деятельность, государственных органов и иных организаций (по их представлению).</w:t>
      </w:r>
    </w:p>
    <w:p w:rsidR="006D7902" w:rsidRDefault="006D7902">
      <w:pPr>
        <w:pStyle w:val="newncpi"/>
      </w:pPr>
      <w:r>
        <w:t>В исключительных случаях при необходимости один и тот же ученый или специалист может включаться в состав нескольких экспертных советов, а также в состав нескольких секций одного экспертного совета.</w:t>
      </w:r>
    </w:p>
    <w:p w:rsidR="006D7902" w:rsidRDefault="006D7902">
      <w:pPr>
        <w:pStyle w:val="newncpi"/>
      </w:pPr>
      <w:r>
        <w:t>С членами экспертных советов заключается договор по форме, утверждаемой ГКНТ.</w:t>
      </w:r>
    </w:p>
    <w:p w:rsidR="006D7902" w:rsidRDefault="006D7902">
      <w:pPr>
        <w:pStyle w:val="newncpi"/>
      </w:pPr>
      <w:r>
        <w:t>Обновление составов секций проводится не реже одного раза в два года и не менее чем на одну треть их численности.</w:t>
      </w:r>
    </w:p>
    <w:p w:rsidR="006D7902" w:rsidRDefault="006D7902">
      <w:pPr>
        <w:pStyle w:val="newncpi"/>
      </w:pPr>
      <w:r>
        <w:t>Председатель экспертного совета назначается ГКНТ на срок не более четырех лет.</w:t>
      </w:r>
    </w:p>
    <w:p w:rsidR="006D7902" w:rsidRDefault="006D7902">
      <w:pPr>
        <w:pStyle w:val="point"/>
      </w:pPr>
      <w:r>
        <w:t>13. Заседания бюро экспертного совета созываются по мере необходимости председателем экспертного совета, заседания секций – руководителями секций (по их поручению – заместителями руководителей секций), которыми определяются место и дата проведения заседаний.</w:t>
      </w:r>
    </w:p>
    <w:p w:rsidR="006D7902" w:rsidRDefault="006D7902">
      <w:pPr>
        <w:pStyle w:val="point"/>
      </w:pPr>
      <w:r>
        <w:t>14. Для проведения государственной экспертизы объекты государственной экспертизы, оформленные в соответствии с законодательством, направляются заказчиком в ГКНТ:</w:t>
      </w:r>
    </w:p>
    <w:p w:rsidR="006D7902" w:rsidRDefault="006D7902">
      <w:pPr>
        <w:pStyle w:val="newncpi"/>
      </w:pPr>
      <w:r>
        <w:t>до 1 июня 2019 г. – в трех экземплярах на бумажных носителях с приложением электронной копии;</w:t>
      </w:r>
    </w:p>
    <w:p w:rsidR="006D7902" w:rsidRDefault="006D7902">
      <w:pPr>
        <w:pStyle w:val="newncpi"/>
      </w:pPr>
      <w:r>
        <w:t>с 1 июня 2019 г. – в виде электронных документов посредством ИАС «Экспертиза» или системы межведомственного электронного документооборота государственных органов, а в случаях, предусмотренных законодательством, – в трех экземплярах на бумажных носителях.</w:t>
      </w:r>
    </w:p>
    <w:p w:rsidR="006D7902" w:rsidRDefault="006D7902">
      <w:pPr>
        <w:pStyle w:val="newncpi"/>
      </w:pPr>
      <w:r>
        <w:t xml:space="preserve">ГКНТ в течение пяти рабочих дней рассматриваются поступившие от заказчиков объекты государственной экспертизы на предмет правильности их оформления и направляются (при правильном оформлении) в соответствующий экспертный совет с приложением (при наличии) копий поручений (запросов) Совета Министров Республики Беларусь, правоохранительных, судебных и контролирующих (надзорных) органов, касающихся соответствующих объектов государственной экспертизы. Объекты государственной экспертизы, оформленные с нарушением установленных актами законодательства требований, возвращаются заказчику, который вправе после устранения </w:t>
      </w:r>
      <w:r>
        <w:lastRenderedPageBreak/>
        <w:t>соответствующих нарушений повторно направить объекты государственной экспертизы в ГКНТ.</w:t>
      </w:r>
    </w:p>
    <w:p w:rsidR="006D7902" w:rsidRDefault="006D7902">
      <w:pPr>
        <w:pStyle w:val="newncpi"/>
      </w:pPr>
      <w:r>
        <w:t>В течение трех рабочих дней со дня поступления объекта государственной экспертизы в экспертный совет его председатель (заместитель председателя) определяет секцию (секции) для проведения государственной экспертизы и направляет объект государственной экспертизы ее руководителю. В случае повторного представления объекта государственной экспертизы в экспертный совет он направляется на рассмотрение в ранее определенную секцию (секции).</w:t>
      </w:r>
    </w:p>
    <w:p w:rsidR="006D7902" w:rsidRDefault="006D7902">
      <w:pPr>
        <w:pStyle w:val="newncpi"/>
      </w:pPr>
      <w:r>
        <w:t>Экспертным советом в отношении объекта государственной экспертизы проводится государственная экспертиза в течение 30 календарных дней со дня его поступления в экспертный совет, если иное не предусмотрено актами законодательства. В исключительных случаях в отношении объектов государственной экспертизы, названных в подпунктах 8.6–8.9 и 8.12 (в части бизнес-планов проектов) пункта 8 настоящего Положения, государственная экспертиза может проводиться в течение 45 календарных дней. Указанные сроки могут быть продлены экспертным советом при необходимости проведения повторной государственной экспертизы, а также доработки объекта государственной экспертизы заказчиком при наличии замечаний секции (секций), и (или) экспертов, и (или) бюро экспертного совета, но не более чем на 28 календарных дней.</w:t>
      </w:r>
    </w:p>
    <w:p w:rsidR="006D7902" w:rsidRDefault="006D7902">
      <w:pPr>
        <w:pStyle w:val="point"/>
      </w:pPr>
      <w:r>
        <w:t>15. К проведению государственной экспертизы в порядке, определенном ГКНТ, привлекается на договорной основе не менее двух экспертов, являющихся высококвалифицированными специалистами в соответствующей области науки и техники.</w:t>
      </w:r>
    </w:p>
    <w:p w:rsidR="006D7902" w:rsidRDefault="006D7902">
      <w:pPr>
        <w:pStyle w:val="newncpi"/>
      </w:pPr>
      <w:r>
        <w:t>В отдельных случаях в качестве экспертов могут привлекаться организации и иностранные эксперты.</w:t>
      </w:r>
    </w:p>
    <w:p w:rsidR="006D7902" w:rsidRDefault="006D7902">
      <w:pPr>
        <w:pStyle w:val="newncpi"/>
      </w:pPr>
      <w:r>
        <w:t>Не допускается:</w:t>
      </w:r>
    </w:p>
    <w:p w:rsidR="006D7902" w:rsidRDefault="006D7902">
      <w:pPr>
        <w:pStyle w:val="newncpi"/>
      </w:pPr>
      <w:r>
        <w:t>совмещение в одном лице эксперта и работника организации – исполнителя мероприятия (задания, проекта, плана, работы, услуги), являющегося объектом государственной экспертизы, или организации – учредителя потенциального исполнителя;</w:t>
      </w:r>
    </w:p>
    <w:p w:rsidR="006D7902" w:rsidRDefault="006D7902">
      <w:pPr>
        <w:pStyle w:val="newncpi"/>
      </w:pPr>
      <w:r>
        <w:t>участие эксперта, проводившего экспертизу объекта государственной экспертизы, в реализации (разработке, подготовке, создании) данного объекта.</w:t>
      </w:r>
    </w:p>
    <w:p w:rsidR="006D7902" w:rsidRDefault="006D7902">
      <w:pPr>
        <w:pStyle w:val="newncpi"/>
      </w:pPr>
      <w:r>
        <w:t>Члены экспертного совета могут привлекаться в качестве экспертов. При этом они имеют право на подготовку экспертного заключения как для экспертного совета, членами которого они являются, так и для других экспертных советов.</w:t>
      </w:r>
    </w:p>
    <w:p w:rsidR="006D7902" w:rsidRDefault="006D7902">
      <w:pPr>
        <w:pStyle w:val="point"/>
      </w:pPr>
      <w:r>
        <w:t>16. По результатам рассмотрения объекта государственной экспертизы экспертами готовятся экспертные заключения, которые должны содержать:</w:t>
      </w:r>
    </w:p>
    <w:p w:rsidR="006D7902" w:rsidRDefault="006D7902">
      <w:pPr>
        <w:pStyle w:val="underpoint"/>
      </w:pPr>
      <w:r>
        <w:t>16.1. для объектов государственной экспертизы, названных в подпунктах 8.1–8.5, 8.7, 8.8 и 8.12 (в части научно-исследовательских и опытно-технологических работ) пункта 8 настоящего Положения, технических заданий по мероприятиям, включенным в перечни ГСНТИ, – выводы о целесообразности (нецелесообразности) их реализации и финансирования за счет средств республиканского бюджета и (или) других источников финансирования, отнесения соответствующих научных исследований и разработок к наиболее значимым для Республики Беларусь;</w:t>
      </w:r>
    </w:p>
    <w:p w:rsidR="006D7902" w:rsidRDefault="006D7902">
      <w:pPr>
        <w:pStyle w:val="underpoint"/>
      </w:pPr>
      <w:r>
        <w:t>16.2. для бизнес-планов инвестиционных проектов – оценку научно-технического уровня внедряемых технологий, возможных социальных, экономических и экологических последствий их внедрения и выводы о целесообразности их реализации с учетом оптимальности и инновационности выбранных технологий;</w:t>
      </w:r>
    </w:p>
    <w:p w:rsidR="006D7902" w:rsidRDefault="006D7902">
      <w:pPr>
        <w:pStyle w:val="underpoint"/>
      </w:pPr>
      <w:r>
        <w:t>16.3. для комплектов заявочных документов, названных в подпункте 8.10 пункта 8 настоящего Положения, – выводы об отнесении товаров (работ, услуг) к высокотехнологичным;</w:t>
      </w:r>
    </w:p>
    <w:p w:rsidR="006D7902" w:rsidRDefault="006D7902">
      <w:pPr>
        <w:pStyle w:val="underpoint"/>
      </w:pPr>
      <w:r>
        <w:t>16.4. исключен;</w:t>
      </w:r>
    </w:p>
    <w:p w:rsidR="006D7902" w:rsidRDefault="006D7902">
      <w:pPr>
        <w:pStyle w:val="underpoint"/>
      </w:pPr>
      <w:r>
        <w:t>16.5. для инновационных проектов, названных в подпункте 8.12 пункта 8 настоящего Положения, – выводы о соответствии (несоответствии) критериям, указанным в Положении о порядке формирования и использования средств инновационных фондов;</w:t>
      </w:r>
    </w:p>
    <w:p w:rsidR="006D7902" w:rsidRDefault="006D7902">
      <w:pPr>
        <w:pStyle w:val="underpoint"/>
      </w:pPr>
      <w:r>
        <w:lastRenderedPageBreak/>
        <w:t>16.6. для проектов государственных программ – оценку текущего состояния и прогноза научно-технического развития соответствующей сферы планирования, а также выводы о достаточности (недостаточности) перечня мероприятий по научному обеспечению государственной программы, в том числе их научно-технического уровня и объемов финансирования, для достижения запланированных государственной программой показателей;</w:t>
      </w:r>
    </w:p>
    <w:p w:rsidR="006D7902" w:rsidRDefault="006D7902">
      <w:pPr>
        <w:pStyle w:val="underpoint"/>
      </w:pPr>
      <w:r>
        <w:t>16.7. для результатов научно-технической деятельности, полученных в рамках реализации мероприятий (заданий, проектов, планов, работ, услуг), являющихся объектами государственной экспертизы, названными в подпунктах 8.1–8.5, 8.7–8.9, 8.12, 8.14 и 8.15 пункта 8 настоящего Положения, – выводы о соответствии достигнутого результата запланированному и (или) соответствии экономического и (или) социального эффекта установленным условиям коммерциализации;</w:t>
      </w:r>
    </w:p>
    <w:p w:rsidR="006D7902" w:rsidRDefault="006D7902">
      <w:pPr>
        <w:pStyle w:val="underpoint"/>
      </w:pPr>
      <w:r>
        <w:t>16.8. для научно-исследовательских, опытно-конструкторских и опытно-технологических работ, претендующих на государственную регистрацию, – выводы о возможности государственной регистрации работы (с указанием конкретных ее этапов, подлежащих государственной регистрации);</w:t>
      </w:r>
    </w:p>
    <w:p w:rsidR="006D7902" w:rsidRDefault="006D7902">
      <w:pPr>
        <w:pStyle w:val="underpoint"/>
      </w:pPr>
      <w:r>
        <w:t>16.9. для предложений о включении товаров в перечень высокотехнологичных товаров, представленных республиканскими органами государственного управления, иными организациями, подчиненными Правительству Республики Беларусь, Национальной академией наук Беларуси, другими государственными органами (организациями), подчиненными Президенту Республики Беларусь, – выводы:</w:t>
      </w:r>
    </w:p>
    <w:p w:rsidR="006D7902" w:rsidRDefault="006D7902">
      <w:pPr>
        <w:pStyle w:val="newncpi"/>
      </w:pPr>
      <w:r>
        <w:t>о соответствии (несоответствии) товара перечню кодов продукции по видам экономической деятельности, содержащемуся в порядке формирования перечня высокотехнологичных товаров, определяемом Советом Министров Республики Беларусь;</w:t>
      </w:r>
    </w:p>
    <w:p w:rsidR="006D7902" w:rsidRDefault="006D7902">
      <w:pPr>
        <w:pStyle w:val="newncpi"/>
      </w:pPr>
      <w:r>
        <w:t>об осуществлении (неосуществлении) производства товара на основе новых и высоких технологий и (или) с использованием высокотехнологичных производств;</w:t>
      </w:r>
    </w:p>
    <w:p w:rsidR="006D7902" w:rsidRDefault="006D7902">
      <w:pPr>
        <w:pStyle w:val="newncpi"/>
      </w:pPr>
      <w:r>
        <w:t>о возможности отнесения товара к высокотехнологичному для включения его в перечень высокотехнологичных товаров.</w:t>
      </w:r>
    </w:p>
    <w:p w:rsidR="006D7902" w:rsidRDefault="006D7902">
      <w:pPr>
        <w:pStyle w:val="point"/>
      </w:pPr>
      <w:r>
        <w:t>17. На заседании секции в отношении объекта государственной экспертизы проводится государственная экспертиза с учетом экспертных заключений.</w:t>
      </w:r>
    </w:p>
    <w:p w:rsidR="006D7902" w:rsidRDefault="006D7902">
      <w:pPr>
        <w:pStyle w:val="newncpi"/>
      </w:pPr>
      <w:r>
        <w:t>Заседание секции считается правомочным, если на нем присутствовало не менее двух третей ее членов.</w:t>
      </w:r>
    </w:p>
    <w:p w:rsidR="006D7902" w:rsidRDefault="006D7902">
      <w:pPr>
        <w:pStyle w:val="newncpi"/>
      </w:pPr>
      <w:r>
        <w:t>Объект государственной экспертизы, получивший равное количество положительных и отрицательных экспертных заключений, решением руководителя секции направляется еще одному эксперту для подготовки дополнительного экспертного заключения.</w:t>
      </w:r>
    </w:p>
    <w:p w:rsidR="006D7902" w:rsidRDefault="006D7902">
      <w:pPr>
        <w:pStyle w:val="newncpi"/>
      </w:pPr>
      <w:r>
        <w:t>Объект государственной экспертизы, получивший более 50 процентов отрицательных экспертных заключений, отклоняется без рассмотрения на заседании секции и в течение пяти рабочих дней с момента поступления в ГКНТ экспертных заключений возвращается ГКНТ заказчику.</w:t>
      </w:r>
    </w:p>
    <w:p w:rsidR="006D7902" w:rsidRDefault="006D7902">
      <w:pPr>
        <w:pStyle w:val="newncpi"/>
      </w:pPr>
      <w:r>
        <w:t>По результатам проведения заседания секции готовится проект заключения экспертного совета с принятием по нему решения и представлением данного проекта в бюро экспертного совета.</w:t>
      </w:r>
    </w:p>
    <w:p w:rsidR="006D7902" w:rsidRDefault="006D7902">
      <w:pPr>
        <w:pStyle w:val="newncpi"/>
      </w:pPr>
      <w:r>
        <w:t>Решение секции по проекту заключения экспертного совета считается принятым, если за него проголосовало более половины членов секции, принимавших участие в голосовании. При этом все присутствующие члены секции в обязательном порядке участвуют в голосовании, за исключением членов, являющихся работниками организации – исполнителя мероприятия (задания, проекта, плана, работы, услуги), являющегося объектом государственной экспертизы, или организации – учредителя потенциального исполнителя. В случае равенства голосов руководитель секции имеет право решающего голоса.</w:t>
      </w:r>
    </w:p>
    <w:p w:rsidR="006D7902" w:rsidRDefault="006D7902">
      <w:pPr>
        <w:pStyle w:val="newncpi"/>
      </w:pPr>
      <w:r>
        <w:t>Голосование на заседаниях секции является тайным.</w:t>
      </w:r>
    </w:p>
    <w:p w:rsidR="006D7902" w:rsidRDefault="006D7902">
      <w:pPr>
        <w:pStyle w:val="newncpi"/>
      </w:pPr>
      <w:r>
        <w:lastRenderedPageBreak/>
        <w:t>Решение секции оформляется протоколом, который подписывается руководителем секции (в случае его отсутствия – заместителем руководителя секции, проводившим заседание) и ее секретарем.</w:t>
      </w:r>
    </w:p>
    <w:p w:rsidR="006D7902" w:rsidRDefault="006D7902">
      <w:pPr>
        <w:pStyle w:val="point"/>
      </w:pPr>
      <w:r>
        <w:t>18. В случае необходимости на заседания секции могут приглашаться эксперты (с их согласия) и представители заказчика, представившего объект государственной экспертизы.</w:t>
      </w:r>
    </w:p>
    <w:p w:rsidR="006D7902" w:rsidRDefault="006D7902">
      <w:pPr>
        <w:pStyle w:val="newncpi"/>
      </w:pPr>
      <w:r>
        <w:t>При наличии замечаний со стороны экспертов и (или) секции (секций) заказчик должен устранить их в течение 14 календарных дней со дня получения соответствующих замечаний. Замечания экспертов и (или) секции (секций) доводятся БелИСА до заказчика в день получения соответствующих замечаний. Ответы на замечания экспертов и (или) секции (секций) представляются заказчиком в БелИСА.</w:t>
      </w:r>
    </w:p>
    <w:p w:rsidR="006D7902" w:rsidRDefault="006D7902">
      <w:pPr>
        <w:pStyle w:val="newncpi"/>
      </w:pPr>
      <w:r>
        <w:t>В случае если заказчик не представил ответ в установленный срок или не устранил замечания экспертов и (или) секции (секций), ГКНТ на следующий рабочий день по истечении срока, отведенного для устранения замечаний, возвращает заказчику материалы по объекту государственной экспертизы без дальнейшего их рассмотрения.</w:t>
      </w:r>
    </w:p>
    <w:p w:rsidR="006D7902" w:rsidRDefault="006D7902">
      <w:pPr>
        <w:pStyle w:val="point"/>
      </w:pPr>
      <w:r>
        <w:t>19. Бюро экспертного совета проводится государственная экспертиза в части рассмотрения подготовленного секцией проекта заключения экспертного совета и его принятия. В случае если бюро экспертного совета принимается решение, противоположное предлагавшемуся в проекте заключения экспертного совета, подготовленном секцией, руководитель секции вправе изложить в письменном виде мнение секции, которое подлежит обязательному приобщению к протоколу заседания бюро экспертного совета.</w:t>
      </w:r>
    </w:p>
    <w:p w:rsidR="006D7902" w:rsidRDefault="006D7902">
      <w:pPr>
        <w:pStyle w:val="newncpi"/>
      </w:pPr>
      <w:r>
        <w:t>Заседание бюро экспертного совета считается правомочным, если на нем присутствовало не менее двух третей его членов.</w:t>
      </w:r>
    </w:p>
    <w:p w:rsidR="006D7902" w:rsidRDefault="006D7902">
      <w:pPr>
        <w:pStyle w:val="newncpi"/>
      </w:pPr>
      <w:r>
        <w:t>В случае необходимости на заседания бюро экспертного совета могут приглашаться эксперты (с их согласия) и представители заказчика, представившего объект государственной экспертизы.</w:t>
      </w:r>
    </w:p>
    <w:p w:rsidR="006D7902" w:rsidRDefault="006D7902">
      <w:pPr>
        <w:pStyle w:val="newncpi"/>
      </w:pPr>
      <w:r>
        <w:t>Объект государственной экспертизы, получивший отрицательную оценку секции (положительные и отрицательные оценки секций в случае рассмотрения объекта государственной экспертизы несколькими секциями), рассматривается на заседании бюро экспертного совета с обязательным приглашением представителей заказчика, представившего объект государственной экспертизы, и приглашением экспертов (с их согласия). При рассмотрении объекта государственной экспертизы в обязательном порядке обсуждению подлежат все экспертные заключения и представленные в установленном порядке письменные ответы заказчика.</w:t>
      </w:r>
    </w:p>
    <w:p w:rsidR="006D7902" w:rsidRDefault="006D7902">
      <w:pPr>
        <w:pStyle w:val="newncpi"/>
      </w:pPr>
      <w:r>
        <w:t>Объект государственной экспертизы, получивший отрицательные оценки всех секций (в случае рассмотрения объекта государственной экспертизы несколькими секциями), отклоняется без рассмотрения на заседании бюро экспертного совета с вынесением отрицательного заключения экспертного совета.</w:t>
      </w:r>
    </w:p>
    <w:p w:rsidR="006D7902" w:rsidRDefault="006D7902">
      <w:pPr>
        <w:pStyle w:val="newncpi"/>
      </w:pPr>
      <w:r>
        <w:t>Заключение экспертного совета о результатах государственной экспертизы считается принятым, если за него проголосовало более половины членов бюро экспертного совета, принимавших участие в голосовании. При этом все присутствующие члены бюро экспертного совета в обязательном порядке участвуют в голосовании, за исключением членов, являющихся работниками заказчика, представившего объект государственной экспертизы. В случае равенства голосов председатель экспертного совета имеет право решающего голоса.</w:t>
      </w:r>
    </w:p>
    <w:p w:rsidR="006D7902" w:rsidRDefault="006D7902">
      <w:pPr>
        <w:pStyle w:val="newncpi"/>
      </w:pPr>
      <w:r>
        <w:t>Голосование на заседании бюро экспертного совета является тайным.</w:t>
      </w:r>
    </w:p>
    <w:p w:rsidR="006D7902" w:rsidRDefault="006D7902">
      <w:pPr>
        <w:pStyle w:val="newncpi"/>
      </w:pPr>
      <w:r>
        <w:t>При наличии замечаний со стороны бюро экспертного совета заказчик должен устранить их в течение 14 календарных дней со дня получения соответствующих замечаний. Замечания бюро экспертного совета доводятся БелИСА до заказчика в день получения соответствующих замечаний. Ответы на замечания бюро экспертного совета представляются заказчиком в БелИСА.</w:t>
      </w:r>
    </w:p>
    <w:p w:rsidR="006D7902" w:rsidRDefault="006D7902">
      <w:pPr>
        <w:pStyle w:val="newncpi"/>
      </w:pPr>
      <w:r>
        <w:t xml:space="preserve">В случае если заказчик не представил ответ в установленный срок или не устранил замечания бюро экспертного совета, ГКНТ на следующий рабочий день по истечении </w:t>
      </w:r>
      <w:r>
        <w:lastRenderedPageBreak/>
        <w:t>срока, отведенного для устранения замечаний, возвращает заказчику материалы по объекту государственной экспертизы без дальнейшего их рассмотрения.</w:t>
      </w:r>
    </w:p>
    <w:p w:rsidR="006D7902" w:rsidRDefault="006D7902">
      <w:pPr>
        <w:pStyle w:val="point"/>
      </w:pPr>
      <w:r>
        <w:t>20. Заключение экспертного совета, протокол заседания бюро экспертного совета, подписанные председателем и секретарем экспертного совета, представляются в ГКНТ в течение пяти рабочих дней со дня проведения заседания бюро экспертного совета для последующего направления заказчику в течение пяти рабочих дней со дня поступления указанных документов в ГКНТ. Заключение экспертного совета оформляется в соответствии с требованиями, устанавливаемыми ГКНТ, а в отношении бизнес-планов инвестиционных проектов – по форме, утверждаемой ГКНТ совместно с Министерством экономики.</w:t>
      </w:r>
    </w:p>
    <w:p w:rsidR="006D7902" w:rsidRDefault="006D7902">
      <w:pPr>
        <w:pStyle w:val="point"/>
      </w:pPr>
      <w:r>
        <w:t>21. В случае несогласия с результатами государственной экспертизы заказчик имеет право обжаловать их в ГКНТ в течение 30 календарных дней со дня поступления заключения экспертного совета, протокола заседания бюро экспертного совета заказчику. В случае обжалования результатов государственной экспертизы ГКНТ направляются объекты государственной экспертизы на повторную государственную экспертизу. Заключение экспертного совета, принятое при повторном рассмотрении объекта государственной экспертизы, является окончательным и обжалованию не подлежит.</w:t>
      </w:r>
    </w:p>
    <w:p w:rsidR="006D7902" w:rsidRDefault="006D7902">
      <w:pPr>
        <w:pStyle w:val="chapter"/>
      </w:pPr>
      <w:r>
        <w:t>ГЛАВА 4</w:t>
      </w:r>
      <w:r>
        <w:br/>
        <w:t>ПРАВА И ОБЯЗАННОСТИ ЧЛЕНОВ ЭКСПЕРТНЫХ СОВЕТОВ, ЭКСПЕРТОВ И ЗАКАЗЧИКОВ</w:t>
      </w:r>
    </w:p>
    <w:p w:rsidR="006D7902" w:rsidRDefault="006D7902">
      <w:pPr>
        <w:pStyle w:val="point"/>
      </w:pPr>
      <w:r>
        <w:t>22. Председатель экспертного совета:</w:t>
      </w:r>
    </w:p>
    <w:p w:rsidR="006D7902" w:rsidRDefault="006D7902">
      <w:pPr>
        <w:pStyle w:val="newncpi"/>
      </w:pPr>
      <w:r>
        <w:t>является членом Комиссии по вопросам государственной научно-технической политики при Совете Министров Республики Беларусь;</w:t>
      </w:r>
    </w:p>
    <w:p w:rsidR="006D7902" w:rsidRDefault="006D7902">
      <w:pPr>
        <w:pStyle w:val="newncpi"/>
      </w:pPr>
      <w:r>
        <w:t>организует работу экспертного совета и осуществляет общее руководство его деятельностью;</w:t>
      </w:r>
    </w:p>
    <w:p w:rsidR="006D7902" w:rsidRDefault="006D7902">
      <w:pPr>
        <w:pStyle w:val="newncpi"/>
      </w:pPr>
      <w:r>
        <w:t>утверждает по согласованию с ГКНТ регламент работы экспертного совета;</w:t>
      </w:r>
    </w:p>
    <w:p w:rsidR="006D7902" w:rsidRDefault="006D7902">
      <w:pPr>
        <w:pStyle w:val="newncpi"/>
      </w:pPr>
      <w:r>
        <w:t>вносит на основании представлений руководителей секций в установленном порядке в ГКНТ предложения по кандидатурам экспертов по каждому объекту государственной экспертизы;</w:t>
      </w:r>
    </w:p>
    <w:p w:rsidR="006D7902" w:rsidRDefault="006D7902">
      <w:pPr>
        <w:pStyle w:val="newncpi"/>
      </w:pPr>
      <w:r>
        <w:t>созывает заседания бюро экспертного совета, формирует повестку дня, организует доведение ее до членов экспертного совета;</w:t>
      </w:r>
    </w:p>
    <w:p w:rsidR="006D7902" w:rsidRDefault="006D7902">
      <w:pPr>
        <w:pStyle w:val="newncpi"/>
      </w:pPr>
      <w:r>
        <w:t>проводит заседания бюро экспертного совета и подписывает заключения экспертного совета, протоколы заседаний его бюро, другие необходимые организационно-распорядительные документы;</w:t>
      </w:r>
    </w:p>
    <w:p w:rsidR="006D7902" w:rsidRDefault="006D7902">
      <w:pPr>
        <w:pStyle w:val="newncpi"/>
      </w:pPr>
      <w:r>
        <w:t>несет персональную ответственность за:</w:t>
      </w:r>
    </w:p>
    <w:p w:rsidR="006D7902" w:rsidRDefault="006D7902">
      <w:pPr>
        <w:pStyle w:val="newncpi"/>
      </w:pPr>
      <w:r>
        <w:t>соблюдение регламента работы экспертного совета и утвержденного порядка организации и проведения государственной экспертизы в пределах компетенции экспертного совета в соответствии с принципом компетентности;</w:t>
      </w:r>
    </w:p>
    <w:p w:rsidR="006D7902" w:rsidRDefault="006D7902">
      <w:pPr>
        <w:pStyle w:val="newncpi"/>
      </w:pPr>
      <w:r>
        <w:t>своевременность и полноту направляемых в ГКНТ документов по рассмотренным объектам государственной экспертизы, в том числе документов для расчета вознаграждения за проведение государственной экспертизы членам экспертного совета и экспертам;</w:t>
      </w:r>
    </w:p>
    <w:p w:rsidR="006D7902" w:rsidRDefault="006D7902">
      <w:pPr>
        <w:pStyle w:val="newncpi"/>
      </w:pPr>
      <w:r>
        <w:t>выполнение иных возложенных на экспертный совет задач.</w:t>
      </w:r>
    </w:p>
    <w:p w:rsidR="006D7902" w:rsidRDefault="006D7902">
      <w:pPr>
        <w:pStyle w:val="newncpi"/>
      </w:pPr>
      <w:r>
        <w:t>В случае отсутствия председателя экспертного совета обязанности председателя экспертного совета выполняет один из его заместителей в соответствии с регламентом экспертного совета.</w:t>
      </w:r>
    </w:p>
    <w:p w:rsidR="006D7902" w:rsidRDefault="006D7902">
      <w:pPr>
        <w:pStyle w:val="newncpi"/>
      </w:pPr>
      <w:r>
        <w:t>Председатель экспертного совета может принимать участие в заседаниях секций с правом голоса.</w:t>
      </w:r>
    </w:p>
    <w:p w:rsidR="006D7902" w:rsidRDefault="006D7902">
      <w:pPr>
        <w:pStyle w:val="point"/>
      </w:pPr>
      <w:r>
        <w:t>23. Секретарь экспертного совета:</w:t>
      </w:r>
    </w:p>
    <w:p w:rsidR="006D7902" w:rsidRDefault="006D7902">
      <w:pPr>
        <w:pStyle w:val="newncpi"/>
      </w:pPr>
      <w:r>
        <w:t>подготавливает проекты запросов в организации в целях привлечения экспертов по объектам государственной экспертизы;</w:t>
      </w:r>
    </w:p>
    <w:p w:rsidR="006D7902" w:rsidRDefault="006D7902">
      <w:pPr>
        <w:pStyle w:val="newncpi"/>
      </w:pPr>
      <w:r>
        <w:lastRenderedPageBreak/>
        <w:t>рассматривает документы по объектам государственной экспертизы, выносимым на рассмотрение бюро экспертного совета, на соответствие их установленным требованиям;</w:t>
      </w:r>
    </w:p>
    <w:p w:rsidR="006D7902" w:rsidRDefault="006D7902">
      <w:pPr>
        <w:pStyle w:val="newncpi"/>
      </w:pPr>
      <w:r>
        <w:t>подготавливает проекты заключения экспертного совета и протокола заседания бюро экспертного совета;</w:t>
      </w:r>
    </w:p>
    <w:p w:rsidR="006D7902" w:rsidRDefault="006D7902">
      <w:pPr>
        <w:pStyle w:val="newncpi"/>
      </w:pPr>
      <w:r>
        <w:t>доводит до членов бюро экспертного совета (при необходимости до заказчика и экспертов) повестку дня заседания бюро экспертного совета, проекты заключения экспертного совета и протокола заседания бюро экспертного совета и материалы по объектам государственной экспертизы;</w:t>
      </w:r>
    </w:p>
    <w:p w:rsidR="006D7902" w:rsidRDefault="006D7902">
      <w:pPr>
        <w:pStyle w:val="newncpi"/>
      </w:pPr>
      <w:r>
        <w:t>ведет протокол заседания бюро экспертного совета и обеспечивает подготовку заключения экспертного совета;</w:t>
      </w:r>
    </w:p>
    <w:p w:rsidR="006D7902" w:rsidRDefault="006D7902">
      <w:pPr>
        <w:pStyle w:val="newncpi"/>
      </w:pPr>
      <w:r>
        <w:t>подготавливает документы для расчета вознаграждения за проведение государственной экспертизы членам бюро экспертного совета.</w:t>
      </w:r>
    </w:p>
    <w:p w:rsidR="006D7902" w:rsidRDefault="006D7902">
      <w:pPr>
        <w:pStyle w:val="point"/>
      </w:pPr>
      <w:r>
        <w:t>23</w:t>
      </w:r>
      <w:r>
        <w:rPr>
          <w:vertAlign w:val="superscript"/>
        </w:rPr>
        <w:t>1</w:t>
      </w:r>
      <w:r>
        <w:t>. Секретарем экспертного совета назначается научный сотрудник БелИСА.</w:t>
      </w:r>
    </w:p>
    <w:p w:rsidR="006D7902" w:rsidRDefault="006D7902">
      <w:pPr>
        <w:pStyle w:val="point"/>
      </w:pPr>
      <w:r>
        <w:t>24. Руководитель секции (в случае его отсутствия – заместитель руководителя секции):</w:t>
      </w:r>
    </w:p>
    <w:p w:rsidR="006D7902" w:rsidRDefault="006D7902">
      <w:pPr>
        <w:pStyle w:val="newncpi"/>
      </w:pPr>
      <w:r>
        <w:t>организует работу секции;</w:t>
      </w:r>
    </w:p>
    <w:p w:rsidR="006D7902" w:rsidRDefault="006D7902">
      <w:pPr>
        <w:pStyle w:val="newncpi"/>
      </w:pPr>
      <w:r>
        <w:t>вносит председателю экспертного совета представления по кандидатурам экспертов по каждому объекту государственной экспертизы;</w:t>
      </w:r>
    </w:p>
    <w:p w:rsidR="006D7902" w:rsidRDefault="006D7902">
      <w:pPr>
        <w:pStyle w:val="newncpi"/>
      </w:pPr>
      <w:r>
        <w:t>назначает по мере поступления в секцию экспертных заключений по объектам государственной экспертизы дату, время и место проведения заседания секции;</w:t>
      </w:r>
    </w:p>
    <w:p w:rsidR="006D7902" w:rsidRDefault="006D7902">
      <w:pPr>
        <w:pStyle w:val="newncpi"/>
      </w:pPr>
      <w:r>
        <w:t>проводит заседание секции и подписывает протоколы ее заседания;</w:t>
      </w:r>
    </w:p>
    <w:p w:rsidR="006D7902" w:rsidRDefault="006D7902">
      <w:pPr>
        <w:pStyle w:val="newncpi"/>
      </w:pPr>
      <w:r>
        <w:t>несет персональную ответственность за:</w:t>
      </w:r>
    </w:p>
    <w:p w:rsidR="006D7902" w:rsidRDefault="006D7902">
      <w:pPr>
        <w:pStyle w:val="newncpi"/>
      </w:pPr>
      <w:r>
        <w:t>соблюдение порядка организации и проведения государственной экспертизы в пределах компетенции секции в соответствии с принципом компетентности;</w:t>
      </w:r>
    </w:p>
    <w:p w:rsidR="006D7902" w:rsidRDefault="006D7902">
      <w:pPr>
        <w:pStyle w:val="newncpi"/>
      </w:pPr>
      <w:r>
        <w:t>своевременность и полноту направляемых в бюро экспертного совета документов по рассмотренным объектам государственной экспертизы, в том числе документов для расчета вознаграждения за проведение государственной экспертизы членам секции и экспертам.</w:t>
      </w:r>
    </w:p>
    <w:p w:rsidR="006D7902" w:rsidRDefault="006D7902">
      <w:pPr>
        <w:pStyle w:val="point"/>
      </w:pPr>
      <w:r>
        <w:t>25. Секретарь секции:</w:t>
      </w:r>
    </w:p>
    <w:p w:rsidR="006D7902" w:rsidRDefault="006D7902">
      <w:pPr>
        <w:pStyle w:val="newncpi"/>
      </w:pPr>
      <w:r>
        <w:t>осуществляет организационную работу по подготовке к проведению государственной экспертизы;</w:t>
      </w:r>
    </w:p>
    <w:p w:rsidR="006D7902" w:rsidRDefault="006D7902">
      <w:pPr>
        <w:pStyle w:val="newncpi"/>
      </w:pPr>
      <w:r>
        <w:t>осуществляет по заявлению экспертов подготовку запросов о представлении дополнительных материалов, необходимых для проведения государственной экспертизы;</w:t>
      </w:r>
    </w:p>
    <w:p w:rsidR="006D7902" w:rsidRDefault="006D7902">
      <w:pPr>
        <w:pStyle w:val="newncpi"/>
      </w:pPr>
      <w:r>
        <w:t>доводит до членов секции (при необходимости до заказчика и экспертов) повестку дня заседания секции, проекты заключения экспертного совета и протокола заседания секции и материалы по объектам государственной экспертизы;</w:t>
      </w:r>
    </w:p>
    <w:p w:rsidR="006D7902" w:rsidRDefault="006D7902">
      <w:pPr>
        <w:pStyle w:val="newncpi"/>
      </w:pPr>
      <w:r>
        <w:t>ведет протокол заседания секции;</w:t>
      </w:r>
    </w:p>
    <w:p w:rsidR="006D7902" w:rsidRDefault="006D7902">
      <w:pPr>
        <w:pStyle w:val="newncpi"/>
      </w:pPr>
      <w:r>
        <w:t>обеспечивает подготовку и представление в бюро экспертного совета предложений по проекту заключения экспертного совета;</w:t>
      </w:r>
    </w:p>
    <w:p w:rsidR="006D7902" w:rsidRDefault="006D7902">
      <w:pPr>
        <w:pStyle w:val="newncpi"/>
      </w:pPr>
      <w:r>
        <w:t>подготавливает документы для расчета вознаграждения за проведение государственной экспертизы членам секции и экспертам.</w:t>
      </w:r>
    </w:p>
    <w:p w:rsidR="006D7902" w:rsidRDefault="006D7902">
      <w:pPr>
        <w:pStyle w:val="point"/>
      </w:pPr>
      <w:r>
        <w:t>26. Члены секции и эксперты имеют право:</w:t>
      </w:r>
    </w:p>
    <w:p w:rsidR="006D7902" w:rsidRDefault="006D7902">
      <w:pPr>
        <w:pStyle w:val="newncpi"/>
      </w:pPr>
      <w:r>
        <w:t>в порядке, установленном актами законодательства, запрашивать и получать через секретаря секции от заказчика, представившего объект государственной экспертизы, дополнительные материалы, необходимые для подготовки квалифицированного и объективного заключения;</w:t>
      </w:r>
    </w:p>
    <w:p w:rsidR="006D7902" w:rsidRDefault="006D7902">
      <w:pPr>
        <w:pStyle w:val="newncpi"/>
      </w:pPr>
      <w:r>
        <w:t>знакомиться с научно-технической, производственной и материальной базой, иными ресурсами потенциального исполнителя (если он известен) мероприятия (задания, проекта, плана, работы, услуги), являющегося объектом государственной экспертизы, в целях определения их пригодности для реализации мероприятия;</w:t>
      </w:r>
    </w:p>
    <w:p w:rsidR="006D7902" w:rsidRDefault="006D7902">
      <w:pPr>
        <w:pStyle w:val="newncpi"/>
      </w:pPr>
      <w:r>
        <w:t>высказывать при несогласии с подготовленным проектом заключения экспертного совета особое мнение, отражаемое в протоколе заседания секции.</w:t>
      </w:r>
    </w:p>
    <w:p w:rsidR="006D7902" w:rsidRDefault="006D7902">
      <w:pPr>
        <w:pStyle w:val="point"/>
      </w:pPr>
      <w:r>
        <w:t>27. Члены секции и эксперты обязаны:</w:t>
      </w:r>
    </w:p>
    <w:p w:rsidR="006D7902" w:rsidRDefault="006D7902">
      <w:pPr>
        <w:pStyle w:val="newncpi"/>
      </w:pPr>
      <w:r>
        <w:lastRenderedPageBreak/>
        <w:t>соблюдать требования настоящего Положения и актов законодательства в сфере защиты государственных секретов;</w:t>
      </w:r>
    </w:p>
    <w:p w:rsidR="006D7902" w:rsidRDefault="006D7902">
      <w:pPr>
        <w:pStyle w:val="newncpi"/>
      </w:pPr>
      <w:r>
        <w:t>проводить объективный и всесторонний анализ рассматриваемого объекта государственной экспертизы;</w:t>
      </w:r>
    </w:p>
    <w:p w:rsidR="006D7902" w:rsidRDefault="006D7902">
      <w:pPr>
        <w:pStyle w:val="newncpi"/>
      </w:pPr>
      <w:r>
        <w:t>соблюдать установленные сроки и порядок проведения государственной экспертизы;</w:t>
      </w:r>
    </w:p>
    <w:p w:rsidR="006D7902" w:rsidRDefault="006D7902">
      <w:pPr>
        <w:pStyle w:val="newncpi"/>
      </w:pPr>
      <w:r>
        <w:t>соблюдать конфиденциальность при рассмотрении материалов по объекту государственной экспертизы;</w:t>
      </w:r>
    </w:p>
    <w:p w:rsidR="006D7902" w:rsidRDefault="006D7902">
      <w:pPr>
        <w:pStyle w:val="newncpi"/>
      </w:pPr>
      <w:r>
        <w:t>представлять обоснованные выводы и предложения по рассматриваемому объекту государственной экспертизы.</w:t>
      </w:r>
    </w:p>
    <w:p w:rsidR="006D7902" w:rsidRDefault="006D7902">
      <w:pPr>
        <w:pStyle w:val="point"/>
      </w:pPr>
      <w:r>
        <w:t>28. Эксперты, нарушившие порядок проведения государственной экспертизы, не привлекаются в дальнейшем к ее проведению и несут ответственность в соответствии с актами законодательства.</w:t>
      </w:r>
    </w:p>
    <w:p w:rsidR="006D7902" w:rsidRDefault="006D7902">
      <w:pPr>
        <w:pStyle w:val="point"/>
      </w:pPr>
      <w:r>
        <w:t>29. Эксперты и члены секций могут привлекаться в составы рабочих групп, создаваемых при ГКНТ, для проверки хода реализации мероприятий (заданий, проектов, планов, работ, услуг), являющихся объектами государственной экспертизы, а также для приемки результатов реализации мероприятий.</w:t>
      </w:r>
    </w:p>
    <w:p w:rsidR="006D7902" w:rsidRDefault="006D7902">
      <w:pPr>
        <w:pStyle w:val="point"/>
      </w:pPr>
      <w:r>
        <w:t>30. Заказчик имеет право:</w:t>
      </w:r>
    </w:p>
    <w:p w:rsidR="006D7902" w:rsidRDefault="006D7902">
      <w:pPr>
        <w:pStyle w:val="newncpi"/>
      </w:pPr>
      <w:r>
        <w:t>знакомиться с промежуточными и окончательными выводами государственной экспертизы;</w:t>
      </w:r>
    </w:p>
    <w:p w:rsidR="006D7902" w:rsidRDefault="006D7902">
      <w:pPr>
        <w:pStyle w:val="newncpi"/>
      </w:pPr>
      <w:r>
        <w:t>вносить в ходе проведения государственной экспертизы с согласия экспертного совета (секции) корректировки в части совершенствования качественных и количественных характеристик объекта государственной экспертизы;</w:t>
      </w:r>
    </w:p>
    <w:p w:rsidR="006D7902" w:rsidRDefault="006D7902">
      <w:pPr>
        <w:pStyle w:val="newncpi"/>
      </w:pPr>
      <w:r>
        <w:t>получать в установленном порядке информацию о ходе проведения государственной экспертизы, направлять экспертному совету (секции) письменные объяснения или замечания.</w:t>
      </w:r>
    </w:p>
    <w:p w:rsidR="006D7902" w:rsidRDefault="006D7902">
      <w:pPr>
        <w:pStyle w:val="point"/>
      </w:pPr>
      <w:r>
        <w:t>31. Заказчик обязан:</w:t>
      </w:r>
    </w:p>
    <w:p w:rsidR="006D7902" w:rsidRDefault="006D7902">
      <w:pPr>
        <w:pStyle w:val="newncpi"/>
      </w:pPr>
      <w:r>
        <w:t>оказывать содействие экспертному совету (секции) в проведении всестороннего, объективного и научно обоснованного анализа объектов государственной экспертизы;</w:t>
      </w:r>
    </w:p>
    <w:p w:rsidR="006D7902" w:rsidRDefault="006D7902">
      <w:pPr>
        <w:pStyle w:val="newncpi"/>
      </w:pPr>
      <w:r>
        <w:t>передавать в установленные сроки экспертному совету (секции) необходимые материалы, информацию, расчеты, данные, а также дополнительные сведения, касающиеся объекта государственной экспертизы.</w:t>
      </w:r>
    </w:p>
    <w:p w:rsidR="006D7902" w:rsidRDefault="006D7902">
      <w:pPr>
        <w:pStyle w:val="chapter"/>
      </w:pPr>
      <w:r>
        <w:t>ГЛАВА 5</w:t>
      </w:r>
      <w:r>
        <w:br/>
        <w:t>ВЫПЛАТА ВОЗНАГРАЖДЕНИЯ ЗА ПРОВЕДЕНИЕ ГОСУДАРСТВЕННОЙ ЭКСПЕРТИЗЫ</w:t>
      </w:r>
    </w:p>
    <w:p w:rsidR="006D7902" w:rsidRDefault="006D7902">
      <w:pPr>
        <w:pStyle w:val="point"/>
      </w:pPr>
      <w:r>
        <w:t>32. Выплата вознаграждения экспертам и членам экспертного совета за проведение государственной экспертизы осуществляется за счет средств республиканского бюджета на основании договоров, заключенных в соответствии с актами законодательства.</w:t>
      </w:r>
    </w:p>
    <w:p w:rsidR="006D7902" w:rsidRDefault="006D7902">
      <w:pPr>
        <w:pStyle w:val="point"/>
      </w:pPr>
      <w:r>
        <w:t>33. Порядок выплаты вознаграждения экспертам, в том числе организациям и иностранным экспертам, и членам экспертного совета, а также его размер определяются ГКНТ по согласованию с Министерством финансов с учетом фактически затраченного времени на проведение государственной экспертизы и сложности выполняемых работ.</w:t>
      </w:r>
    </w:p>
    <w:p w:rsidR="006D7902" w:rsidRDefault="006D7902">
      <w:pPr>
        <w:pStyle w:val="newncpi"/>
      </w:pPr>
      <w:r>
        <w:t> 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D79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458D" w:rsidRDefault="0069458D" w:rsidP="006D7902">
      <w:pPr>
        <w:spacing w:after="0"/>
      </w:pPr>
      <w:r>
        <w:separator/>
      </w:r>
    </w:p>
  </w:endnote>
  <w:endnote w:type="continuationSeparator" w:id="0">
    <w:p w:rsidR="0069458D" w:rsidRDefault="0069458D" w:rsidP="006D79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7902" w:rsidRDefault="006D790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7902" w:rsidRDefault="006D790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6D7902" w:rsidTr="006D7902">
      <w:tc>
        <w:tcPr>
          <w:tcW w:w="1800" w:type="dxa"/>
          <w:shd w:val="clear" w:color="auto" w:fill="auto"/>
          <w:vAlign w:val="center"/>
        </w:tcPr>
        <w:p w:rsidR="006D7902" w:rsidRDefault="006D7902">
          <w:pPr>
            <w:pStyle w:val="ae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6D7902" w:rsidRDefault="006D7902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:rsidR="006D7902" w:rsidRDefault="006D7902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17.07.2026</w:t>
          </w:r>
        </w:p>
        <w:p w:rsidR="006D7902" w:rsidRPr="006D7902" w:rsidRDefault="006D7902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6D7902" w:rsidRDefault="006D790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458D" w:rsidRDefault="0069458D" w:rsidP="006D7902">
      <w:pPr>
        <w:spacing w:after="0"/>
      </w:pPr>
      <w:r>
        <w:separator/>
      </w:r>
    </w:p>
  </w:footnote>
  <w:footnote w:type="continuationSeparator" w:id="0">
    <w:p w:rsidR="0069458D" w:rsidRDefault="0069458D" w:rsidP="006D79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7902" w:rsidRDefault="006D7902" w:rsidP="000E7A87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6D7902" w:rsidRDefault="006D790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7902" w:rsidRPr="006D7902" w:rsidRDefault="006D7902" w:rsidP="000E7A87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6D7902">
      <w:rPr>
        <w:rStyle w:val="af0"/>
        <w:rFonts w:cs="Times New Roman"/>
        <w:sz w:val="24"/>
      </w:rPr>
      <w:fldChar w:fldCharType="begin"/>
    </w:r>
    <w:r w:rsidRPr="006D7902">
      <w:rPr>
        <w:rStyle w:val="af0"/>
        <w:rFonts w:cs="Times New Roman"/>
        <w:sz w:val="24"/>
      </w:rPr>
      <w:instrText xml:space="preserve"> PAGE </w:instrText>
    </w:r>
    <w:r w:rsidRPr="006D7902">
      <w:rPr>
        <w:rStyle w:val="af0"/>
        <w:rFonts w:cs="Times New Roman"/>
        <w:sz w:val="24"/>
      </w:rPr>
      <w:fldChar w:fldCharType="separate"/>
    </w:r>
    <w:r w:rsidRPr="006D7902">
      <w:rPr>
        <w:rStyle w:val="af0"/>
        <w:rFonts w:cs="Times New Roman"/>
        <w:noProof/>
        <w:sz w:val="24"/>
      </w:rPr>
      <w:t>18</w:t>
    </w:r>
    <w:r w:rsidRPr="006D7902">
      <w:rPr>
        <w:rStyle w:val="af0"/>
        <w:rFonts w:cs="Times New Roman"/>
        <w:sz w:val="24"/>
      </w:rPr>
      <w:fldChar w:fldCharType="end"/>
    </w:r>
  </w:p>
  <w:p w:rsidR="006D7902" w:rsidRPr="006D7902" w:rsidRDefault="006D7902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7902" w:rsidRDefault="006D790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02"/>
    <w:rsid w:val="002E60D6"/>
    <w:rsid w:val="0069458D"/>
    <w:rsid w:val="006C0B77"/>
    <w:rsid w:val="006D7902"/>
    <w:rsid w:val="008242FF"/>
    <w:rsid w:val="00870751"/>
    <w:rsid w:val="00922C48"/>
    <w:rsid w:val="00AA5E8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4D401-D7C6-40F5-88E5-CF414864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D7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9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9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9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9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9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9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9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9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79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79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790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790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D790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D790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D790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D790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D79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7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9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7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7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790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D79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790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79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790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D7902"/>
    <w:rPr>
      <w:b/>
      <w:bCs/>
      <w:smallCaps/>
      <w:color w:val="2E74B5" w:themeColor="accent1" w:themeShade="BF"/>
      <w:spacing w:val="5"/>
    </w:rPr>
  </w:style>
  <w:style w:type="paragraph" w:customStyle="1" w:styleId="title">
    <w:name w:val="title"/>
    <w:basedOn w:val="a"/>
    <w:rsid w:val="006D7902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chapter">
    <w:name w:val="chapter"/>
    <w:basedOn w:val="a"/>
    <w:rsid w:val="006D7902"/>
    <w:pPr>
      <w:spacing w:before="240" w:after="24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u">
    <w:name w:val="titleu"/>
    <w:basedOn w:val="a"/>
    <w:rsid w:val="006D7902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6D7902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6D7902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add">
    <w:name w:val="changeadd"/>
    <w:basedOn w:val="a"/>
    <w:rsid w:val="006D7902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6D7902"/>
    <w:pPr>
      <w:spacing w:after="0"/>
      <w:ind w:left="102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ap1">
    <w:name w:val="cap1"/>
    <w:basedOn w:val="a"/>
    <w:rsid w:val="006D7902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6D7902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6D7902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6D7902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6D790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D790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D790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D7902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6D7902"/>
  </w:style>
  <w:style w:type="character" w:customStyle="1" w:styleId="post">
    <w:name w:val="post"/>
    <w:basedOn w:val="a0"/>
    <w:rsid w:val="006D790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D7902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6D7902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6D7902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6D7902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6D7902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6D7902"/>
  </w:style>
  <w:style w:type="table" w:styleId="af1">
    <w:name w:val="Table Grid"/>
    <w:basedOn w:val="a1"/>
    <w:uiPriority w:val="39"/>
    <w:rsid w:val="006D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6728</Words>
  <Characters>52553</Characters>
  <Application>Microsoft Office Word</Application>
  <DocSecurity>0</DocSecurity>
  <Lines>921</Lines>
  <Paragraphs>323</Paragraphs>
  <ScaleCrop>false</ScaleCrop>
  <Company/>
  <LinksUpToDate>false</LinksUpToDate>
  <CharactersWithSpaces>58958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Юркевич</dc:creator>
  <cp:keywords/>
  <dc:description/>
  <cp:lastModifiedBy>Анатолий Юркевич</cp:lastModifiedBy>
  <cp:revision>1</cp:revision>
  <dcterms:created xsi:type="dcterms:W3CDTF">2026-07-17T06:31:00Z</dcterms:created>
  <dcterms:modified xsi:type="dcterms:W3CDTF">2026-07-17T06:34:00Z</dcterms:modified>
</cp:coreProperties>
</file>